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F4B" w:rsidRPr="00641887" w:rsidRDefault="00292F4B" w:rsidP="0064188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41887">
        <w:rPr>
          <w:rFonts w:ascii="Times New Roman" w:hAnsi="Times New Roman" w:cs="Times New Roman"/>
          <w:b/>
          <w:sz w:val="28"/>
          <w:szCs w:val="28"/>
          <w:lang w:val="ru-RU"/>
        </w:rPr>
        <w:t>Взаимосвязь развития правовых систем государств-участников СНГ и формирования международных принципов и стандартов демократии</w:t>
      </w:r>
    </w:p>
    <w:p w:rsidR="00292F4B" w:rsidRDefault="00641887" w:rsidP="00641887">
      <w:pPr>
        <w:spacing w:line="36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641887">
        <w:rPr>
          <w:rFonts w:ascii="Times New Roman" w:hAnsi="Times New Roman" w:cs="Times New Roman"/>
          <w:i/>
          <w:sz w:val="24"/>
          <w:szCs w:val="24"/>
          <w:lang w:val="ru-RU"/>
        </w:rPr>
        <w:t>Гянджумян Е.Э</w:t>
      </w:r>
      <w:r w:rsidR="006B3560">
        <w:rPr>
          <w:rStyle w:val="FootnoteReference"/>
          <w:rFonts w:ascii="Times New Roman" w:hAnsi="Times New Roman" w:cs="Times New Roman"/>
          <w:i/>
          <w:sz w:val="24"/>
          <w:szCs w:val="24"/>
          <w:lang w:val="ru-RU"/>
        </w:rPr>
        <w:footnoteReference w:id="1"/>
      </w:r>
      <w:r w:rsidRPr="00641887">
        <w:rPr>
          <w:rFonts w:ascii="Times New Roman" w:hAnsi="Times New Roman" w:cs="Times New Roman"/>
          <w:i/>
          <w:sz w:val="24"/>
          <w:szCs w:val="24"/>
          <w:lang w:val="ru-RU"/>
        </w:rPr>
        <w:t>.</w:t>
      </w:r>
    </w:p>
    <w:p w:rsidR="005B1B8E" w:rsidRDefault="005B1B8E" w:rsidP="005B1B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B1B8E" w:rsidRDefault="005B1B8E" w:rsidP="005B1B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1B8E">
        <w:rPr>
          <w:rFonts w:ascii="Times New Roman" w:hAnsi="Times New Roman" w:cs="Times New Roman"/>
          <w:b/>
          <w:sz w:val="24"/>
          <w:szCs w:val="24"/>
          <w:lang w:val="ru-RU"/>
        </w:rPr>
        <w:t>Ключевые слова: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правовая интеграция, единое правовое пространство, государства-участники СНГ, демократические стандарты и принципы, Международный суд СНГ</w:t>
      </w:r>
    </w:p>
    <w:p w:rsidR="005B1B8E" w:rsidRPr="005B1B8E" w:rsidRDefault="005B1B8E" w:rsidP="005B1B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02279" w:rsidRDefault="0076596E" w:rsidP="00402279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Конец </w:t>
      </w:r>
      <w:r w:rsidR="00402279" w:rsidRPr="00402279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="00402279">
        <w:rPr>
          <w:rFonts w:ascii="Times New Roman" w:hAnsi="Times New Roman" w:cs="Times New Roman"/>
          <w:sz w:val="24"/>
          <w:szCs w:val="24"/>
          <w:lang w:val="ru-RU"/>
        </w:rPr>
        <w:t xml:space="preserve"> и начало 2</w:t>
      </w:r>
      <w:r w:rsidR="00402279" w:rsidRPr="00402279"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вв.</w:t>
      </w:r>
      <w:r w:rsidR="00292F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E3841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292F4B">
        <w:rPr>
          <w:rFonts w:ascii="Times New Roman" w:hAnsi="Times New Roman" w:cs="Times New Roman"/>
          <w:sz w:val="24"/>
          <w:szCs w:val="24"/>
          <w:lang w:val="ru-RU"/>
        </w:rPr>
        <w:t>знаменовал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ись </w:t>
      </w:r>
      <w:r w:rsidR="00292F4B">
        <w:rPr>
          <w:rFonts w:ascii="Times New Roman" w:hAnsi="Times New Roman" w:cs="Times New Roman"/>
          <w:sz w:val="24"/>
          <w:szCs w:val="24"/>
          <w:lang w:val="ru-RU"/>
        </w:rPr>
        <w:t>необычайной интенсификацией международных отношений,</w:t>
      </w:r>
      <w:r w:rsidR="00D02578">
        <w:rPr>
          <w:rFonts w:ascii="Times New Roman" w:hAnsi="Times New Roman" w:cs="Times New Roman"/>
          <w:sz w:val="24"/>
          <w:szCs w:val="24"/>
          <w:lang w:val="ru-RU"/>
        </w:rPr>
        <w:t xml:space="preserve"> возникновением новых независимых государств, избравших демок</w:t>
      </w:r>
      <w:r w:rsidR="00755A1B">
        <w:rPr>
          <w:rFonts w:ascii="Times New Roman" w:hAnsi="Times New Roman" w:cs="Times New Roman"/>
          <w:sz w:val="24"/>
          <w:szCs w:val="24"/>
          <w:lang w:val="ru-RU"/>
        </w:rPr>
        <w:t xml:space="preserve">ратический путь своего развития, </w:t>
      </w:r>
      <w:r w:rsidR="00292F4B">
        <w:rPr>
          <w:rFonts w:ascii="Times New Roman" w:hAnsi="Times New Roman" w:cs="Times New Roman"/>
          <w:sz w:val="24"/>
          <w:szCs w:val="24"/>
          <w:lang w:val="ru-RU"/>
        </w:rPr>
        <w:t>повышением роли общеправовых принципов, сближением различных правовых систем, взаимообогащением опытом различных национальных законодательств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Интеграционные процессы наблюдаются во всех сферах, в том числе и </w:t>
      </w:r>
      <w:r w:rsidR="000E3841">
        <w:rPr>
          <w:rFonts w:ascii="Times New Roman" w:hAnsi="Times New Roman" w:cs="Times New Roman"/>
          <w:sz w:val="24"/>
          <w:szCs w:val="24"/>
          <w:lang w:val="ru-RU"/>
        </w:rPr>
        <w:t>в правовой как на глобальном, так и на региональном уровне.</w:t>
      </w:r>
      <w:r w:rsidR="00D02578">
        <w:rPr>
          <w:rFonts w:ascii="Times New Roman" w:hAnsi="Times New Roman" w:cs="Times New Roman"/>
          <w:sz w:val="24"/>
          <w:szCs w:val="24"/>
          <w:lang w:val="ru-RU"/>
        </w:rPr>
        <w:t xml:space="preserve"> Всесторонняя интенсификация и демократизация межгосударственных отношений сопровождается формированием взаимно согласованных единых демократических принципов, норм, стандартов организации политическ</w:t>
      </w:r>
      <w:r w:rsidR="001900C7">
        <w:rPr>
          <w:rFonts w:ascii="Times New Roman" w:hAnsi="Times New Roman" w:cs="Times New Roman"/>
          <w:sz w:val="24"/>
          <w:szCs w:val="24"/>
          <w:lang w:val="ru-RU"/>
        </w:rPr>
        <w:t xml:space="preserve">их, экономических, правовых общественных отношений, базирующихся </w:t>
      </w:r>
      <w:r w:rsidR="00D02578" w:rsidRPr="00D02578">
        <w:rPr>
          <w:rFonts w:ascii="Times New Roman" w:hAnsi="Times New Roman" w:cs="Times New Roman"/>
          <w:sz w:val="24"/>
          <w:szCs w:val="24"/>
          <w:lang w:val="ru-RU"/>
        </w:rPr>
        <w:t xml:space="preserve">на общечеловеческих ценностях. </w:t>
      </w:r>
      <w:r w:rsidR="001900C7">
        <w:rPr>
          <w:rFonts w:ascii="Times New Roman" w:hAnsi="Times New Roman" w:cs="Times New Roman"/>
          <w:sz w:val="24"/>
          <w:szCs w:val="24"/>
          <w:lang w:val="ru-RU"/>
        </w:rPr>
        <w:t>Данное обстоятельство, в действительности, является специфической особенностью современного исторического этапа развития, в ко</w:t>
      </w:r>
      <w:r w:rsidR="00402279">
        <w:rPr>
          <w:rFonts w:ascii="Times New Roman" w:hAnsi="Times New Roman" w:cs="Times New Roman"/>
          <w:sz w:val="24"/>
          <w:szCs w:val="24"/>
          <w:lang w:val="ru-RU"/>
        </w:rPr>
        <w:t xml:space="preserve">тором угловым камнем выступают </w:t>
      </w:r>
      <w:r w:rsidR="001900C7">
        <w:rPr>
          <w:rFonts w:ascii="Times New Roman" w:hAnsi="Times New Roman" w:cs="Times New Roman"/>
          <w:sz w:val="24"/>
          <w:szCs w:val="24"/>
          <w:lang w:val="ru-RU"/>
        </w:rPr>
        <w:t>принципы гуманизма, демократии, защиты прав человека. Стоит отметить, что выработка определенных принципов и их императивный характер не навязывается государствам извне: инициаторами данных процессов выступают сами государства.</w:t>
      </w:r>
      <w:r w:rsidR="00F550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1900C7" w:rsidRDefault="00F550B6" w:rsidP="00402279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Разрушительные мировые войны, а также наличие  мног</w:t>
      </w:r>
      <w:r w:rsidR="00402279">
        <w:rPr>
          <w:rFonts w:ascii="Times New Roman" w:hAnsi="Times New Roman" w:cs="Times New Roman"/>
          <w:sz w:val="24"/>
          <w:szCs w:val="24"/>
          <w:lang w:val="ru-RU"/>
        </w:rPr>
        <w:t>очисленных горячих точек выявля</w:t>
      </w:r>
      <w:r w:rsidR="00402279">
        <w:rPr>
          <w:rFonts w:ascii="Sylfaen" w:hAnsi="Sylfaen" w:cs="Times New Roman"/>
          <w:sz w:val="24"/>
          <w:szCs w:val="24"/>
          <w:lang w:val="ru-RU"/>
        </w:rPr>
        <w:t>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 неразрывную связь между понятием международной безопасности и характером общественно-политических отношений того или иного государства. Настоящим гарантом упорядоченности международных отношений, а также и создания системы международной безопасности сегодня выступают  демократическая форма правления, построение правового и социального государства, примат демократических </w:t>
      </w:r>
      <w:r w:rsidR="005E2A64">
        <w:rPr>
          <w:rFonts w:ascii="Times New Roman" w:hAnsi="Times New Roman" w:cs="Times New Roman"/>
          <w:sz w:val="24"/>
          <w:szCs w:val="24"/>
          <w:lang w:val="ru-RU"/>
        </w:rPr>
        <w:t xml:space="preserve">принципов и стандартов. Так, по мнению некоторых специалистов, единство мира требует построения правовых систем государств как </w:t>
      </w:r>
      <w:r w:rsidR="005E2A64">
        <w:rPr>
          <w:rFonts w:ascii="Times New Roman" w:hAnsi="Times New Roman" w:cs="Times New Roman"/>
          <w:sz w:val="24"/>
          <w:szCs w:val="24"/>
          <w:lang w:val="ru-RU"/>
        </w:rPr>
        <w:lastRenderedPageBreak/>
        <w:t>части единого целого, а принцип демократии требует, чтобы международные и внутренние правопорядки опирались на общие демократические принципы</w:t>
      </w:r>
      <w:r w:rsidR="005B1B8E" w:rsidRPr="005B1B8E">
        <w:rPr>
          <w:rFonts w:ascii="Times New Roman" w:hAnsi="Times New Roman" w:cs="Times New Roman"/>
          <w:sz w:val="24"/>
          <w:szCs w:val="24"/>
          <w:lang w:val="ru-RU"/>
        </w:rPr>
        <w:t xml:space="preserve"> [1]</w:t>
      </w:r>
      <w:r w:rsidR="005E2A64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7C40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F3D74" w:rsidRDefault="007F3D74" w:rsidP="007F3D74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Таким образом, распад СССР для стран постсоветского пространства ознаменовал избрание демократического пути развития. Одновременно было принято решение о создании интеграционного объединения – Содружества Независимых Государств, не являющегося надгосударственным образованием, а функционирующего на добровольной основе. Данное объединение направлено на углубление сотрудничества</w:t>
      </w:r>
      <w:r w:rsidR="007146CB">
        <w:rPr>
          <w:rFonts w:ascii="Times New Roman" w:hAnsi="Times New Roman" w:cs="Times New Roman"/>
          <w:sz w:val="24"/>
          <w:szCs w:val="24"/>
          <w:lang w:val="ru-RU"/>
        </w:rPr>
        <w:t xml:space="preserve"> государств в различных сферах, международной кооперации, интеграции, утверждение примата принципов и норм международного права, обеспечение совместных мер, направленных на сокращение вооружений, всеобщее и полное разоружение, сотрудничество в правовых вопросах, приверженность мирному разрешению споров и конфликтов в рамках СНГ</w:t>
      </w:r>
      <w:r w:rsidR="003C28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C289A" w:rsidRPr="003C289A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5B1B8E" w:rsidRPr="005B1B8E">
        <w:rPr>
          <w:rFonts w:ascii="Times New Roman" w:hAnsi="Times New Roman" w:cs="Times New Roman"/>
          <w:sz w:val="24"/>
          <w:szCs w:val="24"/>
          <w:lang w:val="ru-RU"/>
        </w:rPr>
        <w:t>2]</w:t>
      </w:r>
      <w:r w:rsidR="007146C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02279" w:rsidRPr="007146CB" w:rsidRDefault="007146CB" w:rsidP="00402279">
      <w:pPr>
        <w:spacing w:line="360" w:lineRule="auto"/>
        <w:ind w:firstLine="720"/>
        <w:contextualSpacing/>
        <w:jc w:val="both"/>
        <w:rPr>
          <w:rFonts w:ascii="Sylfaen" w:hAnsi="Sylfae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 самого начала создания Содружества государства-участники особое внимание уделяют им</w:t>
      </w:r>
      <w:r w:rsidR="00363A70">
        <w:rPr>
          <w:rFonts w:ascii="Times New Roman" w:hAnsi="Times New Roman" w:cs="Times New Roman"/>
          <w:sz w:val="24"/>
          <w:szCs w:val="24"/>
          <w:lang w:val="ru-RU"/>
        </w:rPr>
        <w:t>енно интеграции правовых систем, поскольку актуальность данного вопроса весьма значительна. Интенсификация глобализационных процессов в 21 веке выявила проблемы, носящие всеобщий характер</w:t>
      </w:r>
      <w:r w:rsidR="00045EDB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363A70">
        <w:rPr>
          <w:rFonts w:ascii="Times New Roman" w:hAnsi="Times New Roman" w:cs="Times New Roman"/>
          <w:sz w:val="24"/>
          <w:szCs w:val="24"/>
          <w:lang w:val="ru-RU"/>
        </w:rPr>
        <w:t xml:space="preserve"> решение которых требует кооперации государств. К таким проблемам можно отнести активный рост уровня международной преступности, в частности, активизаци</w:t>
      </w:r>
      <w:r w:rsidR="00045EDB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="00363A70">
        <w:rPr>
          <w:rFonts w:ascii="Times New Roman" w:hAnsi="Times New Roman" w:cs="Times New Roman"/>
          <w:sz w:val="24"/>
          <w:szCs w:val="24"/>
          <w:lang w:val="ru-RU"/>
        </w:rPr>
        <w:t xml:space="preserve"> международного терроризма и оборота наркотиков. В связи с этим, необходимо предприятие совместных мер</w:t>
      </w:r>
      <w:r w:rsidR="00045EDB">
        <w:rPr>
          <w:rFonts w:ascii="Times New Roman" w:hAnsi="Times New Roman" w:cs="Times New Roman"/>
          <w:sz w:val="24"/>
          <w:szCs w:val="24"/>
          <w:lang w:val="ru-RU"/>
        </w:rPr>
        <w:t xml:space="preserve"> государств для достижения большей эффективности в решении этих проблем, так как очевидно, что на современном этапе силами одного государства сложно добиться значительных результатов. </w:t>
      </w:r>
    </w:p>
    <w:p w:rsidR="007D7FC6" w:rsidRDefault="00045EDB" w:rsidP="007D7FC6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Приверженность стран-участниц СНГ к демократическому пути развития и демократическим принципам</w:t>
      </w:r>
      <w:r w:rsidR="007D7FC6">
        <w:rPr>
          <w:rFonts w:ascii="Times New Roman" w:hAnsi="Times New Roman" w:cs="Times New Roman"/>
          <w:sz w:val="24"/>
          <w:szCs w:val="24"/>
          <w:lang w:val="ru-RU"/>
        </w:rPr>
        <w:t xml:space="preserve"> получила свое конкретное институциональное воплощение в основных законах государств, а также в правовых актах СНГ. </w:t>
      </w:r>
      <w:r w:rsidR="00067ADE">
        <w:rPr>
          <w:rFonts w:ascii="Times New Roman" w:hAnsi="Times New Roman" w:cs="Times New Roman"/>
          <w:sz w:val="24"/>
          <w:szCs w:val="24"/>
          <w:lang w:val="ru-RU"/>
        </w:rPr>
        <w:t xml:space="preserve">К основополагающим принципам демократии относятся политическая свобода, равноправие граждан, выборность органов государства и их подотчетность населению, разделение властей, </w:t>
      </w:r>
      <w:r w:rsidR="00067ADE" w:rsidRPr="00067ADE">
        <w:rPr>
          <w:rFonts w:ascii="Times New Roman" w:hAnsi="Times New Roman" w:cs="Times New Roman"/>
          <w:sz w:val="24"/>
          <w:szCs w:val="24"/>
          <w:lang w:val="ru-RU"/>
        </w:rPr>
        <w:t>принятие решений по воле большинства при обязательном соблюдении прав меньшинства</w:t>
      </w:r>
      <w:r w:rsidR="00067ADE">
        <w:rPr>
          <w:rFonts w:ascii="Times New Roman" w:hAnsi="Times New Roman" w:cs="Times New Roman"/>
          <w:sz w:val="24"/>
          <w:szCs w:val="24"/>
          <w:lang w:val="ru-RU"/>
        </w:rPr>
        <w:t xml:space="preserve">, плюрализм. </w:t>
      </w:r>
    </w:p>
    <w:p w:rsidR="003C289A" w:rsidRPr="003C289A" w:rsidRDefault="00997985" w:rsidP="003C289A">
      <w:pPr>
        <w:spacing w:line="360" w:lineRule="auto"/>
        <w:ind w:firstLine="720"/>
        <w:contextualSpacing/>
        <w:jc w:val="both"/>
        <w:rPr>
          <w:rFonts w:ascii="Sylfaen" w:hAnsi="Sylfae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Одной из целей деятельности СНГ выступает правовая интеграция, включающая два важных аспекта – сближение и объединение правовых систем. В рамках СНГ ставится акцент на первом элементе, в связи с чем</w:t>
      </w:r>
      <w:r w:rsidR="007D7FC6">
        <w:rPr>
          <w:rFonts w:ascii="Times New Roman" w:hAnsi="Times New Roman" w:cs="Times New Roman"/>
          <w:sz w:val="24"/>
          <w:szCs w:val="24"/>
          <w:lang w:val="ru-RU"/>
        </w:rPr>
        <w:t xml:space="preserve"> проводится гармонизация законодательства </w:t>
      </w:r>
      <w:r w:rsidR="00840654">
        <w:rPr>
          <w:rFonts w:ascii="Times New Roman" w:hAnsi="Times New Roman" w:cs="Times New Roman"/>
          <w:sz w:val="24"/>
          <w:szCs w:val="24"/>
          <w:lang w:val="ru-RU"/>
        </w:rPr>
        <w:t xml:space="preserve"> и демократизация правовой политики </w:t>
      </w:r>
      <w:r w:rsidR="007D7FC6">
        <w:rPr>
          <w:rFonts w:ascii="Times New Roman" w:hAnsi="Times New Roman" w:cs="Times New Roman"/>
          <w:sz w:val="24"/>
          <w:szCs w:val="24"/>
          <w:lang w:val="ru-RU"/>
        </w:rPr>
        <w:t xml:space="preserve">участников Содружества. </w:t>
      </w:r>
      <w:r w:rsidR="00F9400D">
        <w:rPr>
          <w:rFonts w:ascii="Times New Roman" w:hAnsi="Times New Roman" w:cs="Times New Roman"/>
          <w:sz w:val="24"/>
          <w:szCs w:val="24"/>
          <w:lang w:val="ru-RU"/>
        </w:rPr>
        <w:t>В частности,</w:t>
      </w:r>
      <w:r w:rsidR="0069722A">
        <w:rPr>
          <w:rFonts w:ascii="Times New Roman" w:hAnsi="Times New Roman" w:cs="Times New Roman"/>
          <w:sz w:val="24"/>
          <w:szCs w:val="24"/>
          <w:lang w:val="ru-RU"/>
        </w:rPr>
        <w:t xml:space="preserve"> этому способствует деятельность </w:t>
      </w:r>
      <w:r w:rsidR="0069722A" w:rsidRPr="0069722A">
        <w:rPr>
          <w:rFonts w:ascii="Times New Roman" w:hAnsi="Times New Roman" w:cs="Times New Roman"/>
          <w:sz w:val="24"/>
          <w:szCs w:val="24"/>
          <w:lang w:val="ru-RU"/>
        </w:rPr>
        <w:t xml:space="preserve">Межпарламентской Ассамблеи (далее - МПА) </w:t>
      </w:r>
      <w:r w:rsidR="0069722A">
        <w:rPr>
          <w:rFonts w:ascii="Times New Roman" w:hAnsi="Times New Roman" w:cs="Times New Roman"/>
          <w:sz w:val="24"/>
          <w:szCs w:val="24"/>
          <w:lang w:val="ru-RU"/>
        </w:rPr>
        <w:t xml:space="preserve">государств </w:t>
      </w:r>
      <w:r w:rsidR="0069722A" w:rsidRPr="0069722A">
        <w:rPr>
          <w:rFonts w:ascii="Times New Roman" w:hAnsi="Times New Roman" w:cs="Times New Roman"/>
          <w:sz w:val="24"/>
          <w:szCs w:val="24"/>
          <w:lang w:val="ru-RU"/>
        </w:rPr>
        <w:t>- участни</w:t>
      </w:r>
      <w:r w:rsidR="0069722A">
        <w:rPr>
          <w:rFonts w:ascii="Times New Roman" w:hAnsi="Times New Roman" w:cs="Times New Roman"/>
          <w:sz w:val="24"/>
          <w:szCs w:val="24"/>
          <w:lang w:val="ru-RU"/>
        </w:rPr>
        <w:t>ков</w:t>
      </w:r>
      <w:r w:rsidR="0069722A" w:rsidRPr="0069722A">
        <w:rPr>
          <w:rFonts w:ascii="Times New Roman" w:hAnsi="Times New Roman" w:cs="Times New Roman"/>
          <w:sz w:val="24"/>
          <w:szCs w:val="24"/>
          <w:lang w:val="ru-RU"/>
        </w:rPr>
        <w:t xml:space="preserve"> СНГ</w:t>
      </w:r>
      <w:r>
        <w:rPr>
          <w:rFonts w:ascii="Times New Roman" w:hAnsi="Times New Roman" w:cs="Times New Roman"/>
          <w:sz w:val="24"/>
          <w:szCs w:val="24"/>
          <w:lang w:val="ru-RU"/>
        </w:rPr>
        <w:t>, в рамках которой было принято решение о проектировании и принятии модельных кодексов, преследующих цель создания</w:t>
      </w:r>
      <w:r w:rsidR="00840654">
        <w:rPr>
          <w:rFonts w:ascii="Times New Roman" w:hAnsi="Times New Roman" w:cs="Times New Roman"/>
          <w:sz w:val="24"/>
          <w:szCs w:val="24"/>
          <w:lang w:val="ru-RU"/>
        </w:rPr>
        <w:t xml:space="preserve"> единого правового пространства и </w:t>
      </w:r>
      <w:r w:rsidR="00840654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унификации некоторых важнейших законодательных актов. К ним относятся </w:t>
      </w:r>
      <w:r w:rsidR="00840654" w:rsidRPr="007D7FC6">
        <w:rPr>
          <w:rFonts w:ascii="Times New Roman" w:hAnsi="Times New Roman" w:cs="Times New Roman"/>
          <w:sz w:val="24"/>
          <w:szCs w:val="24"/>
          <w:lang w:val="ru-RU"/>
        </w:rPr>
        <w:t>конвенция о приграничном сотрудничестве,</w:t>
      </w:r>
      <w:r w:rsidR="00840654">
        <w:rPr>
          <w:rFonts w:ascii="Times New Roman" w:hAnsi="Times New Roman" w:cs="Times New Roman"/>
          <w:sz w:val="24"/>
          <w:szCs w:val="24"/>
          <w:lang w:val="ru-RU"/>
        </w:rPr>
        <w:t xml:space="preserve"> закон об экологической безопасности,</w:t>
      </w:r>
      <w:r w:rsidR="00840654" w:rsidRPr="0084065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40654" w:rsidRPr="007D7FC6">
        <w:rPr>
          <w:rFonts w:ascii="Times New Roman" w:hAnsi="Times New Roman" w:cs="Times New Roman"/>
          <w:sz w:val="24"/>
          <w:szCs w:val="24"/>
          <w:lang w:val="ru-RU"/>
        </w:rPr>
        <w:t>закон о госу</w:t>
      </w:r>
      <w:r w:rsidR="00840654">
        <w:rPr>
          <w:rFonts w:ascii="Times New Roman" w:hAnsi="Times New Roman" w:cs="Times New Roman"/>
          <w:sz w:val="24"/>
          <w:szCs w:val="24"/>
          <w:lang w:val="ru-RU"/>
        </w:rPr>
        <w:t xml:space="preserve">дарственном финансовом контроле, закон о борьбе с терроризмом, образовательный кодекс. </w:t>
      </w:r>
      <w:r w:rsidR="003C289A">
        <w:rPr>
          <w:rFonts w:ascii="Sylfaen" w:hAnsi="Sylfaen" w:cs="Times New Roman"/>
          <w:sz w:val="24"/>
          <w:szCs w:val="24"/>
          <w:lang w:val="ru-RU"/>
        </w:rPr>
        <w:t xml:space="preserve">В рамках СНГ создан </w:t>
      </w:r>
      <w:r w:rsidR="003C289A" w:rsidRPr="003C289A">
        <w:rPr>
          <w:rFonts w:ascii="Sylfaen" w:hAnsi="Sylfaen" w:cs="Times New Roman"/>
          <w:sz w:val="24"/>
          <w:szCs w:val="24"/>
          <w:lang w:val="ru-RU"/>
        </w:rPr>
        <w:t>Един</w:t>
      </w:r>
      <w:r w:rsidR="003C289A">
        <w:rPr>
          <w:rFonts w:ascii="Sylfaen" w:hAnsi="Sylfaen" w:cs="Times New Roman"/>
          <w:sz w:val="24"/>
          <w:szCs w:val="24"/>
          <w:lang w:val="ru-RU"/>
        </w:rPr>
        <w:t>ый</w:t>
      </w:r>
      <w:r w:rsidR="003C289A" w:rsidRPr="003C289A">
        <w:rPr>
          <w:rFonts w:ascii="Sylfaen" w:hAnsi="Sylfaen" w:cs="Times New Roman"/>
          <w:sz w:val="24"/>
          <w:szCs w:val="24"/>
          <w:lang w:val="ru-RU"/>
        </w:rPr>
        <w:t xml:space="preserve"> реестр</w:t>
      </w:r>
      <w:r w:rsidR="003C289A">
        <w:rPr>
          <w:rFonts w:ascii="Sylfaen" w:hAnsi="Sylfaen" w:cs="Times New Roman"/>
          <w:sz w:val="24"/>
          <w:szCs w:val="24"/>
          <w:lang w:val="ru-RU"/>
        </w:rPr>
        <w:t xml:space="preserve"> </w:t>
      </w:r>
      <w:r w:rsidR="003C289A" w:rsidRPr="003C289A">
        <w:rPr>
          <w:rFonts w:ascii="Sylfaen" w:hAnsi="Sylfaen" w:cs="Times New Roman"/>
          <w:sz w:val="24"/>
          <w:szCs w:val="24"/>
          <w:lang w:val="ru-RU"/>
        </w:rPr>
        <w:t>прав</w:t>
      </w:r>
      <w:r w:rsidR="003C289A">
        <w:rPr>
          <w:rFonts w:ascii="Sylfaen" w:hAnsi="Sylfaen" w:cs="Times New Roman"/>
          <w:sz w:val="24"/>
          <w:szCs w:val="24"/>
          <w:lang w:val="ru-RU"/>
        </w:rPr>
        <w:t xml:space="preserve">овых актов и других документов </w:t>
      </w:r>
      <w:r w:rsidR="003C289A" w:rsidRPr="003C289A">
        <w:rPr>
          <w:rFonts w:ascii="Sylfaen" w:hAnsi="Sylfaen" w:cs="Times New Roman"/>
          <w:sz w:val="24"/>
          <w:szCs w:val="24"/>
          <w:lang w:val="ru-RU"/>
        </w:rPr>
        <w:t>Содружества Независимых Государств</w:t>
      </w:r>
      <w:r w:rsidR="003C289A">
        <w:rPr>
          <w:rFonts w:ascii="Sylfaen" w:hAnsi="Sylfaen" w:cs="Times New Roman"/>
          <w:sz w:val="24"/>
          <w:szCs w:val="24"/>
          <w:lang w:val="ru-RU"/>
        </w:rPr>
        <w:t>, охватывающий всю документацию и обеспечивающий документооборот между странами-участницами СНГ</w:t>
      </w:r>
      <w:r w:rsidR="003C289A" w:rsidRPr="003C289A">
        <w:rPr>
          <w:rFonts w:ascii="Sylfaen" w:hAnsi="Sylfaen" w:cs="Times New Roman"/>
          <w:sz w:val="24"/>
          <w:szCs w:val="24"/>
          <w:lang w:val="ru-RU"/>
        </w:rPr>
        <w:t xml:space="preserve"> [3]</w:t>
      </w:r>
      <w:r w:rsidR="003C289A">
        <w:rPr>
          <w:rFonts w:ascii="Sylfaen" w:hAnsi="Sylfaen" w:cs="Times New Roman"/>
          <w:sz w:val="24"/>
          <w:szCs w:val="24"/>
          <w:lang w:val="ru-RU"/>
        </w:rPr>
        <w:t>.</w:t>
      </w:r>
    </w:p>
    <w:p w:rsidR="00294B1E" w:rsidRDefault="00840654" w:rsidP="00294B1E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соответствии со статьей 150 Регламента Межпарламентской Ассамблеи СНГ, </w:t>
      </w:r>
      <w:r w:rsidR="00F15707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B90C19">
        <w:rPr>
          <w:rFonts w:ascii="Times New Roman" w:hAnsi="Times New Roman" w:cs="Times New Roman"/>
          <w:sz w:val="24"/>
          <w:szCs w:val="24"/>
          <w:lang w:val="ru-RU"/>
        </w:rPr>
        <w:t xml:space="preserve">под модельным законом понимается рекомендация законопроекта Ассамблеей парламентам стран-участниц, принимаемая в целях согласования правовой политики и сближения </w:t>
      </w:r>
      <w:r>
        <w:rPr>
          <w:rFonts w:ascii="Times New Roman" w:hAnsi="Times New Roman" w:cs="Times New Roman"/>
          <w:sz w:val="24"/>
          <w:szCs w:val="24"/>
          <w:lang w:val="ru-RU"/>
        </w:rPr>
        <w:t>законодательства</w:t>
      </w:r>
      <w:r w:rsidR="00F15707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3C289A" w:rsidRPr="003C289A">
        <w:rPr>
          <w:rFonts w:ascii="Times New Roman" w:hAnsi="Times New Roman" w:cs="Times New Roman"/>
          <w:sz w:val="24"/>
          <w:szCs w:val="24"/>
          <w:lang w:val="ru-RU"/>
        </w:rPr>
        <w:t>[4]</w:t>
      </w:r>
      <w:r>
        <w:rPr>
          <w:rFonts w:ascii="Sylfaen" w:hAnsi="Sylfaen" w:cs="Times New Roman"/>
          <w:sz w:val="24"/>
          <w:szCs w:val="24"/>
          <w:lang w:val="ru-RU"/>
        </w:rPr>
        <w:t xml:space="preserve">. В рамках МПА действуют постоянные комиссии, деятельность которых во многом способствует разработке актов рекомендательного характера, на основе которых </w:t>
      </w:r>
      <w:r w:rsidR="00CB3D3F">
        <w:rPr>
          <w:rFonts w:ascii="Sylfaen" w:hAnsi="Sylfaen" w:cs="Times New Roman"/>
          <w:sz w:val="24"/>
          <w:szCs w:val="24"/>
          <w:lang w:val="ru-RU"/>
        </w:rPr>
        <w:t xml:space="preserve">государства совершенствуют свои национальные законодательства. Так, постоянная комиссия при МПА по правовым вопросам спроектировала модели </w:t>
      </w:r>
      <w:r w:rsidR="00CB3D3F" w:rsidRPr="00CB3D3F">
        <w:rPr>
          <w:rFonts w:ascii="Sylfaen" w:hAnsi="Sylfaen" w:cs="Times New Roman"/>
          <w:sz w:val="24"/>
          <w:szCs w:val="24"/>
          <w:lang w:val="ru-RU"/>
        </w:rPr>
        <w:t>уголовного, уголовно­процессуального, уголовно-исполнительного кодексов</w:t>
      </w:r>
      <w:r w:rsidR="00CB3D3F">
        <w:rPr>
          <w:rFonts w:ascii="Sylfaen" w:hAnsi="Sylfaen" w:cs="Times New Roman"/>
          <w:sz w:val="24"/>
          <w:szCs w:val="24"/>
          <w:lang w:val="ru-RU"/>
        </w:rPr>
        <w:t xml:space="preserve">, которые стали  основой законодательных актов всех государств-участников СНГ. </w:t>
      </w:r>
      <w:r w:rsidR="00ED2DB1">
        <w:rPr>
          <w:rFonts w:ascii="Sylfaen" w:hAnsi="Sylfaen" w:cs="Times New Roman"/>
          <w:sz w:val="24"/>
          <w:szCs w:val="24"/>
          <w:lang w:val="ru-RU"/>
        </w:rPr>
        <w:t>Кроме того, Комиссией по социальной политике и правам человека инициированы модельные законы о миграции трудовых ресурсов, о защите гражданских лиц и прав военнопленных, минимальном потребительском бюджете в странах СНГ. Таким образом, инициированные Межпарламентской Ассамблеей модельные кодексы я</w:t>
      </w:r>
      <w:r w:rsidR="00F15707">
        <w:rPr>
          <w:rFonts w:ascii="Sylfaen" w:hAnsi="Sylfaen" w:cs="Times New Roman"/>
          <w:sz w:val="24"/>
          <w:szCs w:val="24"/>
          <w:lang w:val="ru-RU"/>
        </w:rPr>
        <w:t>вляются ориентирами, оказывающие</w:t>
      </w:r>
      <w:r w:rsidR="00ED2DB1">
        <w:rPr>
          <w:rFonts w:ascii="Sylfaen" w:hAnsi="Sylfaen" w:cs="Times New Roman"/>
          <w:sz w:val="24"/>
          <w:szCs w:val="24"/>
          <w:lang w:val="ru-RU"/>
        </w:rPr>
        <w:t xml:space="preserve"> воздействие на формирование национальных правовых систем, а также способствующие</w:t>
      </w:r>
      <w:r w:rsidR="00FD3092">
        <w:rPr>
          <w:rFonts w:ascii="Sylfaen" w:hAnsi="Sylfaen" w:cs="Times New Roman"/>
          <w:sz w:val="24"/>
          <w:szCs w:val="24"/>
          <w:lang w:val="ru-RU"/>
        </w:rPr>
        <w:t xml:space="preserve"> их сближению.</w:t>
      </w:r>
      <w:r w:rsidR="00294B1E">
        <w:rPr>
          <w:rFonts w:ascii="Sylfaen" w:hAnsi="Sylfaen" w:cs="Times New Roman"/>
          <w:sz w:val="24"/>
          <w:szCs w:val="24"/>
          <w:lang w:val="ru-RU"/>
        </w:rPr>
        <w:t xml:space="preserve"> </w:t>
      </w:r>
      <w:r w:rsidR="008537C9">
        <w:rPr>
          <w:rFonts w:ascii="Sylfaen" w:hAnsi="Sylfaen" w:cs="Times New Roman"/>
          <w:sz w:val="24"/>
          <w:szCs w:val="24"/>
          <w:lang w:val="ru-RU"/>
        </w:rPr>
        <w:t xml:space="preserve">Особое место в законотворческой деятельности институтов СНГ </w:t>
      </w:r>
      <w:r w:rsidR="00294B1E">
        <w:rPr>
          <w:rFonts w:ascii="Sylfaen" w:hAnsi="Sylfaen" w:cs="Times New Roman"/>
          <w:sz w:val="24"/>
          <w:szCs w:val="24"/>
          <w:lang w:val="ru-RU"/>
        </w:rPr>
        <w:t xml:space="preserve">занимает </w:t>
      </w:r>
      <w:r w:rsidR="00B90C19" w:rsidRPr="00B90C19">
        <w:rPr>
          <w:rFonts w:ascii="Times New Roman" w:hAnsi="Times New Roman" w:cs="Times New Roman"/>
          <w:sz w:val="24"/>
          <w:szCs w:val="24"/>
          <w:lang w:val="ru-RU"/>
        </w:rPr>
        <w:t>Харти</w:t>
      </w:r>
      <w:r w:rsidR="00294B1E">
        <w:rPr>
          <w:rFonts w:ascii="Times New Roman" w:hAnsi="Times New Roman" w:cs="Times New Roman"/>
          <w:sz w:val="24"/>
          <w:szCs w:val="24"/>
          <w:lang w:val="ru-RU"/>
        </w:rPr>
        <w:t xml:space="preserve">я </w:t>
      </w:r>
      <w:r w:rsidR="00B90C19" w:rsidRPr="00B90C19">
        <w:rPr>
          <w:rFonts w:ascii="Times New Roman" w:hAnsi="Times New Roman" w:cs="Times New Roman"/>
          <w:sz w:val="24"/>
          <w:szCs w:val="24"/>
          <w:lang w:val="ru-RU"/>
        </w:rPr>
        <w:t xml:space="preserve">социальных прав и гарантий </w:t>
      </w:r>
      <w:r w:rsidR="00294B1E">
        <w:rPr>
          <w:rFonts w:ascii="Times New Roman" w:hAnsi="Times New Roman" w:cs="Times New Roman"/>
          <w:sz w:val="24"/>
          <w:szCs w:val="24"/>
          <w:lang w:val="ru-RU"/>
        </w:rPr>
        <w:t>граждан независимых государств</w:t>
      </w:r>
      <w:r w:rsidR="003C289A" w:rsidRPr="003C289A">
        <w:rPr>
          <w:rFonts w:ascii="Times New Roman" w:hAnsi="Times New Roman" w:cs="Times New Roman"/>
          <w:sz w:val="24"/>
          <w:szCs w:val="24"/>
          <w:lang w:val="ru-RU"/>
        </w:rPr>
        <w:t xml:space="preserve"> [5]</w:t>
      </w:r>
      <w:r w:rsidR="00294B1E">
        <w:rPr>
          <w:rFonts w:ascii="Times New Roman" w:hAnsi="Times New Roman" w:cs="Times New Roman"/>
          <w:sz w:val="24"/>
          <w:szCs w:val="24"/>
          <w:lang w:val="ru-RU"/>
        </w:rPr>
        <w:t>, которая является очередным шагом для имплементации единого правового пространства и единого демократического законодательства.</w:t>
      </w:r>
    </w:p>
    <w:p w:rsidR="00294B1E" w:rsidRPr="00294B1E" w:rsidRDefault="00F15707" w:rsidP="00294B1E">
      <w:pPr>
        <w:spacing w:line="360" w:lineRule="auto"/>
        <w:ind w:firstLine="720"/>
        <w:contextualSpacing/>
        <w:jc w:val="both"/>
        <w:rPr>
          <w:rFonts w:ascii="Sylfaen" w:hAnsi="Sylfae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Следует отметить</w:t>
      </w:r>
      <w:r w:rsidR="00294B1E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что</w:t>
      </w:r>
      <w:r w:rsidR="00294B1E">
        <w:rPr>
          <w:rFonts w:ascii="Times New Roman" w:hAnsi="Times New Roman" w:cs="Times New Roman"/>
          <w:sz w:val="24"/>
          <w:szCs w:val="24"/>
          <w:lang w:val="ru-RU"/>
        </w:rPr>
        <w:t xml:space="preserve"> правовая интеграция, проявляющаяся в форме унификации и гармонизации законодательств стран Содружества, на наш взгляд, является эволюционным процессом сотрудничества государств с последующим расширением взаимодействия с учетом конгруэнтности взаимных интересов с реалистической точки зрения.</w:t>
      </w:r>
    </w:p>
    <w:p w:rsidR="00B90C19" w:rsidRDefault="00D06D64" w:rsidP="0040227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B965E9">
        <w:rPr>
          <w:rFonts w:ascii="Times New Roman" w:hAnsi="Times New Roman" w:cs="Times New Roman"/>
          <w:sz w:val="24"/>
          <w:szCs w:val="24"/>
          <w:lang w:val="ru-RU"/>
        </w:rPr>
        <w:t xml:space="preserve">Вся правовая система и политика СНГ базируется на механизме защиты прав и свобод человека. Так, согласно статье 33 Устава СНГ, был сформирован консультативный орган </w:t>
      </w:r>
      <w:r w:rsidR="00B965E9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Содружества, призванный осуществлять наблюдение за исполнением обязательств по защите прав человека, возложенные на государства-участников СНГ - Комиссия по правам человека. </w:t>
      </w:r>
      <w:r w:rsidR="008F77F7">
        <w:rPr>
          <w:rFonts w:ascii="Times New Roman" w:hAnsi="Times New Roman" w:cs="Times New Roman"/>
          <w:sz w:val="24"/>
          <w:szCs w:val="24"/>
          <w:lang w:val="ru-RU"/>
        </w:rPr>
        <w:t xml:space="preserve">Позднее </w:t>
      </w:r>
      <w:r w:rsidR="00513E1F">
        <w:rPr>
          <w:rFonts w:ascii="Times New Roman" w:hAnsi="Times New Roman" w:cs="Times New Roman"/>
          <w:sz w:val="24"/>
          <w:szCs w:val="24"/>
          <w:lang w:val="ru-RU"/>
        </w:rPr>
        <w:t>была принята</w:t>
      </w:r>
      <w:r w:rsidR="008F77F7">
        <w:rPr>
          <w:rFonts w:ascii="Times New Roman" w:hAnsi="Times New Roman" w:cs="Times New Roman"/>
          <w:sz w:val="24"/>
          <w:szCs w:val="24"/>
          <w:lang w:val="ru-RU"/>
        </w:rPr>
        <w:t xml:space="preserve"> Конвенци</w:t>
      </w:r>
      <w:r w:rsidR="00513E1F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8F77F7">
        <w:rPr>
          <w:rFonts w:ascii="Times New Roman" w:hAnsi="Times New Roman" w:cs="Times New Roman"/>
          <w:sz w:val="24"/>
          <w:szCs w:val="24"/>
          <w:lang w:val="ru-RU"/>
        </w:rPr>
        <w:t xml:space="preserve"> по правам </w:t>
      </w:r>
      <w:r w:rsidR="00513E1F">
        <w:rPr>
          <w:rFonts w:ascii="Times New Roman" w:hAnsi="Times New Roman" w:cs="Times New Roman"/>
          <w:sz w:val="24"/>
          <w:szCs w:val="24"/>
          <w:lang w:val="ru-RU"/>
        </w:rPr>
        <w:t xml:space="preserve">и основным свободам </w:t>
      </w:r>
      <w:r w:rsidR="008F77F7">
        <w:rPr>
          <w:rFonts w:ascii="Times New Roman" w:hAnsi="Times New Roman" w:cs="Times New Roman"/>
          <w:sz w:val="24"/>
          <w:szCs w:val="24"/>
          <w:lang w:val="ru-RU"/>
        </w:rPr>
        <w:t>человека СНГ</w:t>
      </w:r>
      <w:r w:rsidR="003C289A" w:rsidRPr="003C289A">
        <w:rPr>
          <w:rFonts w:ascii="Times New Roman" w:hAnsi="Times New Roman" w:cs="Times New Roman"/>
          <w:sz w:val="24"/>
          <w:szCs w:val="24"/>
          <w:lang w:val="ru-RU"/>
        </w:rPr>
        <w:t xml:space="preserve"> [6]</w:t>
      </w:r>
      <w:r w:rsidR="008F77F7">
        <w:rPr>
          <w:rFonts w:ascii="Times New Roman" w:hAnsi="Times New Roman" w:cs="Times New Roman"/>
          <w:sz w:val="24"/>
          <w:szCs w:val="24"/>
          <w:lang w:val="ru-RU"/>
        </w:rPr>
        <w:t>. Тем не менее, несмотря на важность данного документа, наблюдается некоторая пассивность государств-участников Содружества в вопросе присоединения и ратификации</w:t>
      </w:r>
      <w:r w:rsidR="00513E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F77F7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513E1F">
        <w:rPr>
          <w:rFonts w:ascii="Times New Roman" w:hAnsi="Times New Roman" w:cs="Times New Roman"/>
          <w:sz w:val="24"/>
          <w:szCs w:val="24"/>
          <w:lang w:val="ru-RU"/>
        </w:rPr>
        <w:t>анной конвенции, что может рассматриваться в качестве препятствия на пути консолидации государств в вопросе эффективной защиты прав и свобод человека, а также конвергенции норм и принципов правовых актов СНГ с международными демократическими принципами и стандартами.</w:t>
      </w:r>
      <w:r w:rsidR="000442C6">
        <w:rPr>
          <w:rFonts w:ascii="Times New Roman" w:hAnsi="Times New Roman" w:cs="Times New Roman"/>
          <w:sz w:val="24"/>
          <w:szCs w:val="24"/>
          <w:lang w:val="ru-RU"/>
        </w:rPr>
        <w:t xml:space="preserve"> Поэтому Совет МПА СНГ был вынужден выступить с обращением к законодательным органам государств СНГ по поводу ускорения ратификации выше указанной конвенции, а также с рекомендацией по присоединению к </w:t>
      </w:r>
      <w:r w:rsidR="00B90C19" w:rsidRPr="00B90C19">
        <w:rPr>
          <w:rFonts w:ascii="Times New Roman" w:hAnsi="Times New Roman" w:cs="Times New Roman"/>
          <w:sz w:val="24"/>
          <w:szCs w:val="24"/>
          <w:lang w:val="ru-RU"/>
        </w:rPr>
        <w:t>Европейской конвенции о защите прав человека и основных свобод.</w:t>
      </w:r>
    </w:p>
    <w:p w:rsidR="000442C6" w:rsidRPr="00B90C19" w:rsidRDefault="000442C6" w:rsidP="0040227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B33728">
        <w:rPr>
          <w:rFonts w:ascii="Times New Roman" w:hAnsi="Times New Roman" w:cs="Times New Roman"/>
          <w:sz w:val="24"/>
          <w:szCs w:val="24"/>
          <w:lang w:val="ru-RU"/>
        </w:rPr>
        <w:t>Если провести аналогию между конвенциями, принимае</w:t>
      </w:r>
      <w:r w:rsidR="003C289A">
        <w:rPr>
          <w:rFonts w:ascii="Times New Roman" w:hAnsi="Times New Roman" w:cs="Times New Roman"/>
          <w:sz w:val="24"/>
          <w:szCs w:val="24"/>
          <w:lang w:val="ru-RU"/>
        </w:rPr>
        <w:t xml:space="preserve">мые  в рамках СНГ и, к примеру, </w:t>
      </w:r>
      <w:r w:rsidR="003C289A">
        <w:rPr>
          <w:rFonts w:ascii="Sylfaen" w:hAnsi="Sylfaen" w:cs="Times New Roman"/>
          <w:sz w:val="24"/>
          <w:szCs w:val="24"/>
          <w:lang w:val="ru-RU"/>
        </w:rPr>
        <w:t>международными соглашениями</w:t>
      </w:r>
      <w:r w:rsidR="00B33728">
        <w:rPr>
          <w:rFonts w:ascii="Times New Roman" w:hAnsi="Times New Roman" w:cs="Times New Roman"/>
          <w:sz w:val="24"/>
          <w:szCs w:val="24"/>
          <w:lang w:val="ru-RU"/>
        </w:rPr>
        <w:t xml:space="preserve">, можем проследить различие подходов и процессе их ратификации и последствий присоединения к ним. Так, после ратификации международного соглашения непременно следует наложение определенных обязательств и санкций в случае их неисполнения. В рамках же СНГ конвенции носят рекомендательный характер, тем не менее, можно заметить некоторую парадоксальность: как показывает практика, присоединение и ратификации международных соглашений не означает их реализацию в действительности. В связи с этим, очевидна важность не самого факта скорейшей ратификации документа, а, скорее, его всемерная реализация. </w:t>
      </w:r>
    </w:p>
    <w:p w:rsidR="000442C6" w:rsidRDefault="00B33728" w:rsidP="0040227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На наш взгляд, для усиления правовой интеграции в рамках СНГ необходимо создание </w:t>
      </w:r>
      <w:r w:rsidR="008B7C21">
        <w:rPr>
          <w:rFonts w:ascii="Times New Roman" w:hAnsi="Times New Roman" w:cs="Times New Roman"/>
          <w:sz w:val="24"/>
          <w:szCs w:val="24"/>
          <w:lang w:val="ru-RU"/>
        </w:rPr>
        <w:t xml:space="preserve">собственных судебных органов по аналогии с Европейским судом  по правам человека. Причем, правовой базой судебного органа будет являться разработанная в рамках СНГ единая правовая система. Таким образом, будет создана своеобразная альтернатива </w:t>
      </w:r>
      <w:r w:rsidR="008B7C21" w:rsidRPr="008B7C21">
        <w:rPr>
          <w:rFonts w:ascii="Times New Roman" w:hAnsi="Times New Roman" w:cs="Times New Roman"/>
          <w:sz w:val="24"/>
          <w:szCs w:val="24"/>
          <w:lang w:val="ru-RU"/>
        </w:rPr>
        <w:t>Страсбу</w:t>
      </w:r>
      <w:r w:rsidR="008B7C21">
        <w:rPr>
          <w:rFonts w:ascii="Times New Roman" w:hAnsi="Times New Roman" w:cs="Times New Roman"/>
          <w:sz w:val="24"/>
          <w:szCs w:val="24"/>
          <w:lang w:val="ru-RU"/>
        </w:rPr>
        <w:t>ргскому суду по правам человека, предоставляя возможность гражданам стран СНГ самостоятельно выбирать судебный орган по защите своих прав. Обращение в суд станет возможным после исчерпывания всех способов судебной защиты на национальном уровне. Преимуществом суда по защите прав человека в рамках СНГ может стать упрощение и ускорение процедуры подачи иска заявителем в связи с владением  русским языком и отсутствием необходимости обращения к переводчикам, а  также экономия времени для заявителя (</w:t>
      </w:r>
      <w:r w:rsidR="00D92C36">
        <w:rPr>
          <w:rFonts w:ascii="Times New Roman" w:hAnsi="Times New Roman" w:cs="Times New Roman"/>
          <w:sz w:val="24"/>
          <w:szCs w:val="24"/>
          <w:lang w:val="ru-RU"/>
        </w:rPr>
        <w:t xml:space="preserve">в связи с загруженностью ЕСПЧ граждане, обращающиеся в суд, вынуждены </w:t>
      </w:r>
      <w:r w:rsidR="00D92C36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ждать своей очереди по нескольку лет). Наличие суда СНГ в качестве альтернативы будет также содействовать снижению загруженности ЕСПЧ. Более того, при создании суда можно учесть пробелы и недостатки уже действующего Страсбургского суда.  </w:t>
      </w:r>
    </w:p>
    <w:p w:rsidR="00513E1F" w:rsidRDefault="00D92C36" w:rsidP="0040227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>Демократические устремления в странах СНГ касательно их правовых систем наблюдаются в вопросах учреждения института омбудсмена – Уполномоченног</w:t>
      </w:r>
      <w:r w:rsidR="00F15707">
        <w:rPr>
          <w:rFonts w:ascii="Times New Roman" w:hAnsi="Times New Roman" w:cs="Times New Roman"/>
          <w:sz w:val="24"/>
          <w:szCs w:val="24"/>
          <w:lang w:val="ru-RU"/>
        </w:rPr>
        <w:t xml:space="preserve">о по правам человека, создание </w:t>
      </w:r>
      <w:r w:rsidRPr="00D92C36">
        <w:rPr>
          <w:rFonts w:ascii="Times New Roman" w:hAnsi="Times New Roman" w:cs="Times New Roman"/>
          <w:sz w:val="24"/>
          <w:szCs w:val="24"/>
          <w:lang w:val="ru-RU"/>
        </w:rPr>
        <w:t>Комиссии 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правам человека при Президенте, а также приведение в соответствие правоохранительных и судебных органов с демократическими стандартами. </w:t>
      </w:r>
    </w:p>
    <w:p w:rsidR="00824126" w:rsidRDefault="00824126" w:rsidP="0040227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Такие вопросы как миграция, траффикинг, проблемы беженцев и вынужденных переселенцев, </w:t>
      </w:r>
      <w:r w:rsidRPr="00B90C19">
        <w:rPr>
          <w:rFonts w:ascii="Times New Roman" w:hAnsi="Times New Roman" w:cs="Times New Roman"/>
          <w:sz w:val="24"/>
          <w:szCs w:val="24"/>
          <w:lang w:val="ru-RU"/>
        </w:rPr>
        <w:t>облегчение информационного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культурного обмена, защита</w:t>
      </w:r>
      <w:r w:rsidRPr="008241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семей, материнства и детства, имеющие транснациональное и трансграничное значение, решаются на</w:t>
      </w:r>
      <w:r w:rsidRPr="008241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90C19">
        <w:rPr>
          <w:rFonts w:ascii="Times New Roman" w:hAnsi="Times New Roman" w:cs="Times New Roman"/>
          <w:sz w:val="24"/>
          <w:szCs w:val="24"/>
          <w:lang w:val="ru-RU"/>
        </w:rPr>
        <w:t>двусторонней и многосторонней основе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Однако, по нашему мнению, существует реальная возможность создания конкретного института, который будет заниматься разработкой </w:t>
      </w:r>
      <w:r w:rsidRPr="00B90C19">
        <w:rPr>
          <w:rFonts w:ascii="Times New Roman" w:hAnsi="Times New Roman" w:cs="Times New Roman"/>
          <w:sz w:val="24"/>
          <w:szCs w:val="24"/>
          <w:lang w:val="ru-RU"/>
        </w:rPr>
        <w:t xml:space="preserve">новых многосторонних актов, </w:t>
      </w:r>
      <w:r>
        <w:rPr>
          <w:rFonts w:ascii="Times New Roman" w:hAnsi="Times New Roman" w:cs="Times New Roman"/>
          <w:sz w:val="24"/>
          <w:szCs w:val="24"/>
          <w:lang w:val="ru-RU"/>
        </w:rPr>
        <w:t>устанавливающие механизмы</w:t>
      </w:r>
      <w:r w:rsidRPr="00B90C19">
        <w:rPr>
          <w:rFonts w:ascii="Times New Roman" w:hAnsi="Times New Roman" w:cs="Times New Roman"/>
          <w:sz w:val="24"/>
          <w:szCs w:val="24"/>
          <w:lang w:val="ru-RU"/>
        </w:rPr>
        <w:t xml:space="preserve"> защиты </w:t>
      </w:r>
      <w:r>
        <w:rPr>
          <w:rFonts w:ascii="Times New Roman" w:hAnsi="Times New Roman" w:cs="Times New Roman"/>
          <w:sz w:val="24"/>
          <w:szCs w:val="24"/>
          <w:lang w:val="ru-RU"/>
        </w:rPr>
        <w:t>прав и свобод человека, созданием</w:t>
      </w:r>
      <w:r w:rsidRPr="00B90C19">
        <w:rPr>
          <w:rFonts w:ascii="Times New Roman" w:hAnsi="Times New Roman" w:cs="Times New Roman"/>
          <w:sz w:val="24"/>
          <w:szCs w:val="24"/>
          <w:lang w:val="ru-RU"/>
        </w:rPr>
        <w:t xml:space="preserve"> новых транснациональных </w:t>
      </w:r>
      <w:r>
        <w:rPr>
          <w:rFonts w:ascii="Times New Roman" w:hAnsi="Times New Roman" w:cs="Times New Roman"/>
          <w:sz w:val="24"/>
          <w:szCs w:val="24"/>
          <w:lang w:val="ru-RU"/>
        </w:rPr>
        <w:t>принципов защиты прав граждан, соответствующих международным демократическим стандартам.</w:t>
      </w:r>
    </w:p>
    <w:p w:rsidR="00B33728" w:rsidRPr="00B33728" w:rsidRDefault="00824126" w:rsidP="00B33728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Таким образом, в качестве приоритетного направления в рамках СНГ выступает правовая интеграция стран-участниц СНГ, базирующаяся  на международных демократических принципах </w:t>
      </w:r>
      <w:r w:rsidR="00D437F8">
        <w:rPr>
          <w:rFonts w:ascii="Times New Roman" w:hAnsi="Times New Roman" w:cs="Times New Roman"/>
          <w:sz w:val="24"/>
          <w:szCs w:val="24"/>
          <w:lang w:val="ru-RU"/>
        </w:rPr>
        <w:t xml:space="preserve">и стандартах. В соответствии с европейским опытом интеграционных процессов, краеугольным камнем для реализации интеграции правовых систем выступает именно наличие демократических ценностей, в частности, защита прав и свобод человека, плюрализм, гуманизм и т.д. Так, первоначально европейские страны преследовали лишь экономические цели в создании ЕС, однако, на сегодняшний день гражданский и политические права перешли для них в ранг приоритетных. </w:t>
      </w:r>
    </w:p>
    <w:p w:rsidR="00824126" w:rsidRDefault="00D437F8" w:rsidP="0040227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В рамках СНГ процессы интеграции и гармонизации правовых систем реализуются </w:t>
      </w:r>
      <w:r w:rsidR="009805F0">
        <w:rPr>
          <w:rFonts w:ascii="Times New Roman" w:hAnsi="Times New Roman" w:cs="Times New Roman"/>
          <w:sz w:val="24"/>
          <w:szCs w:val="24"/>
          <w:lang w:val="ru-RU"/>
        </w:rPr>
        <w:t>под влиянием демократических принципов. Все страны СНГ одновременно являются членами ОБСЕ, поэтому их законодательство модифицированы с учетом Хельсинского Заключительного акта</w:t>
      </w:r>
      <w:r w:rsidR="003C28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C289A" w:rsidRPr="003C289A">
        <w:rPr>
          <w:rFonts w:ascii="Times New Roman" w:hAnsi="Times New Roman" w:cs="Times New Roman"/>
          <w:sz w:val="24"/>
          <w:szCs w:val="24"/>
          <w:lang w:val="ru-RU"/>
        </w:rPr>
        <w:t>[7]</w:t>
      </w:r>
      <w:r w:rsidR="009805F0">
        <w:rPr>
          <w:rFonts w:ascii="Times New Roman" w:hAnsi="Times New Roman" w:cs="Times New Roman"/>
          <w:sz w:val="24"/>
          <w:szCs w:val="24"/>
          <w:lang w:val="ru-RU"/>
        </w:rPr>
        <w:t xml:space="preserve">: демократическим изменениям подверглись законодательство о выборах, гражданстве, государственной службе, средствах массовой информации в целях обеспечения гражданских и политических прав и свобод граждан. Таким образом, можно наблюдать параллельность процесса совершенствования законодательства стран СНГ, с одной стороны, в рамках Содружества, а с другой – при сотрудничестве с другими международными организациями. </w:t>
      </w:r>
    </w:p>
    <w:p w:rsidR="00D437F8" w:rsidRDefault="009805F0" w:rsidP="0040227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ab/>
        <w:t>Формирование единого правого пространства и развития правовых систем стран СНГ является действенным инструментом демократического пути развития, поскольку</w:t>
      </w:r>
      <w:r w:rsidR="00FD6E71">
        <w:rPr>
          <w:rFonts w:ascii="Times New Roman" w:hAnsi="Times New Roman" w:cs="Times New Roman"/>
          <w:sz w:val="24"/>
          <w:szCs w:val="24"/>
          <w:lang w:val="ru-RU"/>
        </w:rPr>
        <w:t xml:space="preserve">, как правило, </w:t>
      </w:r>
      <w:r>
        <w:rPr>
          <w:rFonts w:ascii="Times New Roman" w:hAnsi="Times New Roman" w:cs="Times New Roman"/>
          <w:sz w:val="24"/>
          <w:szCs w:val="24"/>
          <w:lang w:val="ru-RU"/>
        </w:rPr>
        <w:t>именно тоталитарные и авторитарные режимы</w:t>
      </w:r>
      <w:r w:rsidR="00FD6E71">
        <w:rPr>
          <w:rFonts w:ascii="Times New Roman" w:hAnsi="Times New Roman" w:cs="Times New Roman"/>
          <w:sz w:val="24"/>
          <w:szCs w:val="24"/>
          <w:lang w:val="ru-RU"/>
        </w:rPr>
        <w:t xml:space="preserve"> правления способствуют нарушению прав человека и свобод, инициируют искусственные войны и конфликты для сохранения своей власти, проводят этнические чистки и др. События последних лет свидетельствуют о том, что в результате нарастания проблем глобального характера возрастает необходимость интенсификации процесса  интеграции правовых систем. </w:t>
      </w:r>
    </w:p>
    <w:p w:rsidR="00B90C19" w:rsidRPr="00B90C19" w:rsidRDefault="00FD6E71" w:rsidP="003878F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Можно проследить еще одну современную тенденцию: с одной стороны, демократизация правовых систем является условием для реализации международных демократических стандартов и принципов, а с другой – международные стандарты и принципы во многом способствуют интеграции правовых систем. </w:t>
      </w:r>
      <w:r w:rsidR="00B976EE">
        <w:rPr>
          <w:rFonts w:ascii="Times New Roman" w:hAnsi="Times New Roman" w:cs="Times New Roman"/>
          <w:sz w:val="24"/>
          <w:szCs w:val="24"/>
          <w:lang w:val="ru-RU"/>
        </w:rPr>
        <w:t xml:space="preserve">Сотрудничество же стран на региональном уровне, в частности в рамках СНГ, создает дополнительный инструмент для демократизации международных отношений, а также взаимодополняет существующую универсальную систему в области развития демократических ценностях. </w:t>
      </w:r>
      <w:r w:rsidR="003878FF">
        <w:rPr>
          <w:rFonts w:ascii="Times New Roman" w:hAnsi="Times New Roman" w:cs="Times New Roman"/>
          <w:sz w:val="24"/>
          <w:szCs w:val="24"/>
          <w:lang w:val="ru-RU"/>
        </w:rPr>
        <w:t xml:space="preserve">При этом, в качестве основного средства и цели правовой интеграции стран выступает защита прав и свобод человека. Следует также констатировать, что процесс формирования единого правового пространства должен осуществляться на основе демократических ценностей и критериев с уважением национальной специфики. Кроме того, интеграция стран будет зависеть от эффективности международной и государственной защиты </w:t>
      </w:r>
      <w:r w:rsidR="00B90C19" w:rsidRPr="00B90C19">
        <w:rPr>
          <w:rFonts w:ascii="Times New Roman" w:hAnsi="Times New Roman" w:cs="Times New Roman"/>
          <w:sz w:val="24"/>
          <w:szCs w:val="24"/>
          <w:lang w:val="ru-RU"/>
        </w:rPr>
        <w:t>прав и свобод человека.</w:t>
      </w:r>
    </w:p>
    <w:p w:rsidR="003878FF" w:rsidRDefault="003878FF" w:rsidP="004022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>Резюмируя исследуемую тему, можно сделать следующие выводы:</w:t>
      </w:r>
    </w:p>
    <w:p w:rsidR="003878FF" w:rsidRDefault="003878FF" w:rsidP="003878F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 теоретическом уровне в рамках СНГ можно выделить процесс внешней правовой интеграции, основными элементами которой выступают сближение и объединение правовых систем. Тем не менее, стоит констатировать, что </w:t>
      </w:r>
      <w:r w:rsidR="00A7512D">
        <w:rPr>
          <w:rFonts w:ascii="Times New Roman" w:hAnsi="Times New Roman" w:cs="Times New Roman"/>
          <w:sz w:val="24"/>
          <w:szCs w:val="24"/>
          <w:lang w:val="ru-RU"/>
        </w:rPr>
        <w:t>в СНГ возможно осуществление лишь первого элемента. Данное обстоятельство обусловлено кардинальным различием правовых систем и политики стран-участниц СНГ.</w:t>
      </w:r>
      <w:r w:rsidR="00DA7C6C" w:rsidRPr="00DA7C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A7C6C">
        <w:rPr>
          <w:rFonts w:ascii="Times New Roman" w:hAnsi="Times New Roman" w:cs="Times New Roman"/>
          <w:sz w:val="24"/>
          <w:szCs w:val="24"/>
          <w:lang w:val="ru-RU"/>
        </w:rPr>
        <w:t xml:space="preserve">Условно можно выделить несколько моделей правовых систем стран-участниц СНГ: страны с политической системой, тяготеющей к России; страны с правовой системой, избравшие путь сближения с ЕС; страны с правовой системой, ориентированной на светскую правовую модель турецкого типа. Таким образом, при формировании единой правовой системы необходимо учитывать национальные особенности и самобытность каждого государства, входящего в состав СНГ. Например, в странах СНГ с мусульманским население превалируют национальные и духовные традиции, которые </w:t>
      </w:r>
      <w:r w:rsidR="00DA7C6C">
        <w:rPr>
          <w:rFonts w:ascii="Times New Roman" w:hAnsi="Times New Roman" w:cs="Times New Roman"/>
          <w:sz w:val="24"/>
          <w:szCs w:val="24"/>
          <w:lang w:val="ru-RU"/>
        </w:rPr>
        <w:lastRenderedPageBreak/>
        <w:t>нашли свое отражение и в законодательстве. Так, согласно статье 37 Конституции Кыргызской Республики, «</w:t>
      </w:r>
      <w:r w:rsidR="00DA7C6C" w:rsidRPr="00DA7C6C">
        <w:rPr>
          <w:rFonts w:ascii="Times New Roman" w:hAnsi="Times New Roman" w:cs="Times New Roman"/>
          <w:sz w:val="24"/>
          <w:szCs w:val="24"/>
          <w:lang w:val="ru-RU"/>
        </w:rPr>
        <w:t>народные обычаи и традиции, не ущемляющие права и свободы человека, поддерживаются государством</w:t>
      </w:r>
      <w:r w:rsidR="00DA7C6C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963367" w:rsidRPr="00963367">
        <w:rPr>
          <w:rFonts w:ascii="Times New Roman" w:hAnsi="Times New Roman" w:cs="Times New Roman"/>
          <w:sz w:val="24"/>
          <w:szCs w:val="24"/>
          <w:lang w:val="ru-RU"/>
        </w:rPr>
        <w:t xml:space="preserve"> [8]</w:t>
      </w:r>
      <w:r w:rsidR="00DA7C6C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573EBC">
        <w:rPr>
          <w:rFonts w:ascii="Times New Roman" w:hAnsi="Times New Roman" w:cs="Times New Roman"/>
          <w:sz w:val="24"/>
          <w:szCs w:val="24"/>
          <w:lang w:val="ru-RU"/>
        </w:rPr>
        <w:t xml:space="preserve"> В Республике Армения в основном законе страны закреплена исключительная миссия</w:t>
      </w:r>
      <w:r w:rsidR="00573EBC" w:rsidRPr="00573EBC">
        <w:rPr>
          <w:rFonts w:ascii="Times New Roman" w:hAnsi="Times New Roman" w:cs="Times New Roman"/>
          <w:sz w:val="24"/>
          <w:szCs w:val="24"/>
          <w:lang w:val="ru-RU"/>
        </w:rPr>
        <w:t xml:space="preserve"> Армянской Апостольской Святой Церкви как национальной церкви в духовной жизни армянского народа, в деле развития его национальной культуры и сохранения национальной самобытности</w:t>
      </w:r>
      <w:r w:rsidR="00963367" w:rsidRPr="00963367">
        <w:rPr>
          <w:rFonts w:ascii="Times New Roman" w:hAnsi="Times New Roman" w:cs="Times New Roman"/>
          <w:sz w:val="24"/>
          <w:szCs w:val="24"/>
          <w:lang w:val="ru-RU"/>
        </w:rPr>
        <w:t xml:space="preserve"> [9]</w:t>
      </w:r>
      <w:r w:rsidR="00573EBC" w:rsidRPr="00573EB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73EBC" w:rsidRDefault="00573EBC" w:rsidP="00573EB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Правовую интеграцию необходимо рассматривать не только как пространственно-временное, количественное и иное формальное явление, но и учитывать ее качественные характеристики: интернационализацию демократических принципов и стандартов, нарастание взаимозависимости в нормативно-правовой жизни людей, тенденцию юридизации, унификацию правового регулирования общественных отношений, постепенное вливание правовых систем государств-участников СНГ в единую правовую систему СНГ. </w:t>
      </w:r>
    </w:p>
    <w:p w:rsidR="00573EBC" w:rsidRDefault="00573EBC" w:rsidP="00573EB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Процесс формирования единой правовой системы должен протекать двусторонне</w:t>
      </w:r>
      <w:r w:rsidR="00641887">
        <w:rPr>
          <w:rFonts w:ascii="Times New Roman" w:hAnsi="Times New Roman" w:cs="Times New Roman"/>
          <w:sz w:val="24"/>
          <w:szCs w:val="24"/>
          <w:lang w:val="ru-RU"/>
        </w:rPr>
        <w:t>: с одной стороны, влияние разработанных модельных кодексов СНГ на совершенствование внутреннего национального законодательства, с другой стороны, посредством исследования опыта каждого государства СНГ внедрение лучших результатов и обогащение единой правовой системы.</w:t>
      </w:r>
    </w:p>
    <w:p w:rsidR="00641887" w:rsidRDefault="00641887" w:rsidP="00573EB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Государства-участники СНГ избрали путь демократического развития, в связи с чем формирование единой правовой системы возможно только под воздействием международных демократических стандартов и принципов. </w:t>
      </w:r>
    </w:p>
    <w:p w:rsidR="00641887" w:rsidRDefault="00641887" w:rsidP="00573EB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качестве рекомендации, на наш взгляд, выступает более тесное сотрудничество государств по всем направлениям для достижения целей, закрепленных в Уставе СНГ. Кроме того, необходимо создание собственных институтов, являющихся альтернативой ныне существующим. В частности, Международный суд СНГ.</w:t>
      </w:r>
    </w:p>
    <w:p w:rsidR="00DD7929" w:rsidRDefault="00DD7929" w:rsidP="005B1B8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7929" w:rsidRDefault="00DD7929" w:rsidP="005B1B8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7929" w:rsidRDefault="00DD7929" w:rsidP="005B1B8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7929" w:rsidRDefault="00DD7929" w:rsidP="005B1B8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7C6C" w:rsidRPr="005B1B8E" w:rsidRDefault="005B1B8E" w:rsidP="005B1B8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B1B8E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Список использованной литературы</w:t>
      </w:r>
    </w:p>
    <w:p w:rsidR="005B1B8E" w:rsidRPr="005B1B8E" w:rsidRDefault="005B1B8E" w:rsidP="005B1B8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1B8E">
        <w:rPr>
          <w:rFonts w:ascii="Times New Roman" w:hAnsi="Times New Roman" w:cs="Times New Roman"/>
          <w:sz w:val="24"/>
          <w:szCs w:val="24"/>
          <w:lang w:val="ru-RU"/>
        </w:rPr>
        <w:t>Лукашук И. И. Демократия — принцип международного сообщества XXI столетия // Государство и право на рубеже веков: Материалы всероссийской конференции. М., 2000. С. 7.</w:t>
      </w:r>
    </w:p>
    <w:p w:rsidR="005B1B8E" w:rsidRPr="005B1B8E" w:rsidRDefault="005B1B8E" w:rsidP="005B1B8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1B8E">
        <w:rPr>
          <w:rFonts w:ascii="Times New Roman" w:hAnsi="Times New Roman" w:cs="Times New Roman"/>
          <w:sz w:val="24"/>
          <w:szCs w:val="24"/>
          <w:lang w:val="ru-RU"/>
        </w:rPr>
        <w:t>Устав С</w:t>
      </w:r>
      <w:r>
        <w:rPr>
          <w:rFonts w:ascii="Sylfaen" w:hAnsi="Sylfaen" w:cs="Times New Roman"/>
          <w:sz w:val="24"/>
          <w:szCs w:val="24"/>
          <w:lang w:val="ru-RU"/>
        </w:rPr>
        <w:t>одружества Независимых государств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// </w:t>
      </w:r>
      <w:r w:rsidR="003C289A">
        <w:rPr>
          <w:rFonts w:ascii="Times New Roman" w:hAnsi="Times New Roman" w:cs="Times New Roman"/>
          <w:sz w:val="24"/>
          <w:szCs w:val="24"/>
          <w:lang w:val="ru-RU"/>
        </w:rPr>
        <w:t>www.cis.minsk.by</w:t>
      </w:r>
    </w:p>
    <w:p w:rsidR="005B1B8E" w:rsidRDefault="003C289A" w:rsidP="003C289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Sylfaen" w:hAnsi="Sylfaen" w:cs="Times New Roman"/>
          <w:sz w:val="24"/>
          <w:szCs w:val="24"/>
          <w:lang w:val="ru-RU"/>
        </w:rPr>
        <w:t xml:space="preserve">См. </w:t>
      </w:r>
      <w:r w:rsidRPr="003C289A">
        <w:rPr>
          <w:rFonts w:ascii="Times New Roman" w:hAnsi="Times New Roman" w:cs="Times New Roman"/>
          <w:sz w:val="24"/>
          <w:szCs w:val="24"/>
          <w:lang w:val="ru-RU"/>
        </w:rPr>
        <w:t>Информация о Едином реестре правовых актов и других документов Содружества Независимых Государств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// </w:t>
      </w:r>
      <w:r w:rsidRPr="003C289A">
        <w:rPr>
          <w:rFonts w:ascii="Times New Roman" w:hAnsi="Times New Roman" w:cs="Times New Roman"/>
          <w:sz w:val="24"/>
          <w:szCs w:val="24"/>
          <w:lang w:val="ru-RU"/>
        </w:rPr>
        <w:t>www.e-cis.info</w:t>
      </w:r>
    </w:p>
    <w:p w:rsidR="003C289A" w:rsidRPr="003C289A" w:rsidRDefault="003C289A" w:rsidP="003C289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289A">
        <w:rPr>
          <w:rFonts w:ascii="Times New Roman" w:hAnsi="Times New Roman" w:cs="Times New Roman"/>
          <w:sz w:val="24"/>
          <w:szCs w:val="24"/>
          <w:lang w:val="ru-RU"/>
        </w:rPr>
        <w:t xml:space="preserve">Регламент Межпарламентской Ассамблеи государств - участников Содружества Независимых Государств// </w:t>
      </w:r>
      <w:r w:rsidRPr="003C289A">
        <w:rPr>
          <w:rFonts w:ascii="Times New Roman" w:hAnsi="Times New Roman" w:cs="Times New Roman"/>
          <w:sz w:val="24"/>
          <w:szCs w:val="24"/>
        </w:rPr>
        <w:t>www</w:t>
      </w:r>
      <w:r w:rsidRPr="003C289A">
        <w:rPr>
          <w:rFonts w:ascii="Times New Roman" w:hAnsi="Times New Roman" w:cs="Times New Roman"/>
          <w:sz w:val="24"/>
          <w:szCs w:val="24"/>
          <w:lang w:val="ru-RU"/>
        </w:rPr>
        <w:t>.base.spinform.ru</w:t>
      </w:r>
    </w:p>
    <w:p w:rsidR="003C289A" w:rsidRPr="003C289A" w:rsidRDefault="003C289A" w:rsidP="003C289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289A">
        <w:rPr>
          <w:rFonts w:ascii="Times New Roman" w:hAnsi="Times New Roman" w:cs="Times New Roman"/>
          <w:sz w:val="24"/>
          <w:szCs w:val="24"/>
          <w:lang w:val="ru-RU"/>
        </w:rPr>
        <w:t>Хартия социальных прав и гарантий граждан независимых государств (утв. Межпарламентской Ассамблеей государств-участников Содружества Независимых Государств 29 октября 1994 г.) // Библиотечка Российской газеты - Выпуск № 22 – 23 - 1999г.</w:t>
      </w:r>
    </w:p>
    <w:p w:rsidR="003C289A" w:rsidRPr="003C289A" w:rsidRDefault="003C289A" w:rsidP="003C289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289A">
        <w:rPr>
          <w:rFonts w:ascii="Times New Roman" w:hAnsi="Times New Roman" w:cs="Times New Roman"/>
          <w:sz w:val="24"/>
          <w:szCs w:val="24"/>
          <w:lang w:val="ru-RU"/>
        </w:rPr>
        <w:t>Конвенция Содружества Независимых Государств о правах и основных свободах человека (Минск, 26 мая 1995 г.) // Собрание законодательства Российской Федераци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 - 29 марта 1999 г. - № 13 </w:t>
      </w:r>
    </w:p>
    <w:p w:rsidR="003C289A" w:rsidRPr="00963367" w:rsidRDefault="003C289A" w:rsidP="003C289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289A">
        <w:rPr>
          <w:rFonts w:ascii="Times New Roman" w:hAnsi="Times New Roman" w:cs="Times New Roman"/>
          <w:sz w:val="24"/>
          <w:szCs w:val="24"/>
          <w:lang w:val="ru-RU"/>
        </w:rPr>
        <w:t xml:space="preserve">Хельсинский Заключительный акт// </w:t>
      </w:r>
      <w:r w:rsidR="00963367" w:rsidRPr="00963367">
        <w:rPr>
          <w:rFonts w:ascii="Times New Roman" w:hAnsi="Times New Roman" w:cs="Times New Roman"/>
          <w:sz w:val="24"/>
          <w:szCs w:val="24"/>
        </w:rPr>
        <w:t>www</w:t>
      </w:r>
      <w:r w:rsidR="00963367" w:rsidRPr="00963367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="00963367" w:rsidRPr="00963367">
        <w:rPr>
          <w:rFonts w:ascii="Times New Roman" w:hAnsi="Times New Roman" w:cs="Times New Roman"/>
          <w:sz w:val="24"/>
          <w:szCs w:val="24"/>
        </w:rPr>
        <w:t>osce</w:t>
      </w:r>
      <w:proofErr w:type="spellEnd"/>
      <w:r w:rsidR="00963367" w:rsidRPr="00963367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963367" w:rsidRPr="00963367">
        <w:rPr>
          <w:rFonts w:ascii="Times New Roman" w:hAnsi="Times New Roman" w:cs="Times New Roman"/>
          <w:sz w:val="24"/>
          <w:szCs w:val="24"/>
        </w:rPr>
        <w:t>org</w:t>
      </w:r>
    </w:p>
    <w:p w:rsidR="00963367" w:rsidRPr="00963367" w:rsidRDefault="00963367" w:rsidP="0096336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3367">
        <w:rPr>
          <w:rFonts w:ascii="Times New Roman" w:hAnsi="Times New Roman" w:cs="Times New Roman"/>
          <w:sz w:val="24"/>
          <w:szCs w:val="24"/>
          <w:lang w:val="ru-RU"/>
        </w:rPr>
        <w:t>Конституция Кыргызской Ре</w:t>
      </w:r>
      <w:r>
        <w:rPr>
          <w:rFonts w:ascii="Times New Roman" w:hAnsi="Times New Roman" w:cs="Times New Roman"/>
          <w:sz w:val="24"/>
          <w:szCs w:val="24"/>
          <w:lang w:val="ru-RU"/>
        </w:rPr>
        <w:t>спублики // Газета «Эркин-Тоо»</w:t>
      </w:r>
      <w:r w:rsidRPr="0096336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2010</w:t>
      </w:r>
    </w:p>
    <w:p w:rsidR="00963367" w:rsidRPr="003C289A" w:rsidRDefault="00963367" w:rsidP="0096336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Sylfaen" w:hAnsi="Sylfaen" w:cs="Times New Roman"/>
          <w:sz w:val="24"/>
          <w:szCs w:val="24"/>
          <w:lang w:val="ru-RU"/>
        </w:rPr>
        <w:t xml:space="preserve">Конституция Республики Армения// </w:t>
      </w:r>
      <w:r>
        <w:rPr>
          <w:rFonts w:ascii="Sylfaen" w:hAnsi="Sylfaen" w:cs="Times New Roman"/>
          <w:sz w:val="24"/>
          <w:szCs w:val="24"/>
        </w:rPr>
        <w:t>www</w:t>
      </w:r>
      <w:r w:rsidRPr="00963367">
        <w:rPr>
          <w:rFonts w:ascii="Sylfaen" w:hAnsi="Sylfaen" w:cs="Times New Roman"/>
          <w:sz w:val="24"/>
          <w:szCs w:val="24"/>
          <w:lang w:val="ru-RU"/>
        </w:rPr>
        <w:t>.</w:t>
      </w:r>
      <w:r>
        <w:rPr>
          <w:rFonts w:ascii="Sylfaen" w:hAnsi="Sylfaen" w:cs="Times New Roman"/>
          <w:sz w:val="24"/>
          <w:szCs w:val="24"/>
        </w:rPr>
        <w:t>parliament</w:t>
      </w:r>
      <w:r w:rsidRPr="00963367">
        <w:rPr>
          <w:rFonts w:ascii="Sylfaen" w:hAnsi="Sylfaen" w:cs="Times New Roman"/>
          <w:sz w:val="24"/>
          <w:szCs w:val="24"/>
          <w:lang w:val="ru-RU"/>
        </w:rPr>
        <w:t>.</w:t>
      </w:r>
      <w:r>
        <w:rPr>
          <w:rFonts w:ascii="Sylfaen" w:hAnsi="Sylfaen" w:cs="Times New Roman"/>
          <w:sz w:val="24"/>
          <w:szCs w:val="24"/>
        </w:rPr>
        <w:t>am</w:t>
      </w:r>
    </w:p>
    <w:p w:rsidR="00DA7C6C" w:rsidRDefault="00DA7C6C" w:rsidP="00DA7C6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B14A8" w:rsidRPr="00DA7C6C" w:rsidRDefault="00CB14A8" w:rsidP="004022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sectPr w:rsidR="00CB14A8" w:rsidRPr="00DA7C6C" w:rsidSect="00442A92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4B9A" w:rsidRDefault="00BD4B9A" w:rsidP="0076596E">
      <w:pPr>
        <w:spacing w:after="0" w:line="240" w:lineRule="auto"/>
      </w:pPr>
      <w:r>
        <w:separator/>
      </w:r>
    </w:p>
  </w:endnote>
  <w:endnote w:type="continuationSeparator" w:id="0">
    <w:p w:rsidR="00BD4B9A" w:rsidRDefault="00BD4B9A" w:rsidP="00765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4B9A" w:rsidRDefault="00BD4B9A" w:rsidP="0076596E">
      <w:pPr>
        <w:spacing w:after="0" w:line="240" w:lineRule="auto"/>
      </w:pPr>
      <w:r>
        <w:separator/>
      </w:r>
    </w:p>
  </w:footnote>
  <w:footnote w:type="continuationSeparator" w:id="0">
    <w:p w:rsidR="00BD4B9A" w:rsidRDefault="00BD4B9A" w:rsidP="0076596E">
      <w:pPr>
        <w:spacing w:after="0" w:line="240" w:lineRule="auto"/>
      </w:pPr>
      <w:r>
        <w:continuationSeparator/>
      </w:r>
    </w:p>
  </w:footnote>
  <w:footnote w:id="1">
    <w:p w:rsidR="006B3560" w:rsidRPr="006B3560" w:rsidRDefault="006B3560" w:rsidP="006B3560">
      <w:pPr>
        <w:pStyle w:val="FootnoteText"/>
        <w:jc w:val="both"/>
        <w:rPr>
          <w:rFonts w:ascii="Times New Roman" w:hAnsi="Times New Roman" w:cs="Times New Roman"/>
          <w:lang w:val="ru-RU"/>
        </w:rPr>
      </w:pPr>
      <w:r w:rsidRPr="006B3560">
        <w:rPr>
          <w:rStyle w:val="FootnoteReference"/>
          <w:rFonts w:ascii="Times New Roman" w:hAnsi="Times New Roman" w:cs="Times New Roman"/>
        </w:rPr>
        <w:footnoteRef/>
      </w:r>
      <w:r w:rsidRPr="006B3560">
        <w:rPr>
          <w:rFonts w:ascii="Times New Roman" w:hAnsi="Times New Roman" w:cs="Times New Roman"/>
          <w:lang w:val="ru-RU"/>
        </w:rPr>
        <w:t xml:space="preserve"> Магистрант Российско-Армянского (Славянского) университета, Кафедра гражданского права и гражданско-процессуального права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5636A"/>
    <w:multiLevelType w:val="hybridMultilevel"/>
    <w:tmpl w:val="499C60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F319F7"/>
    <w:multiLevelType w:val="hybridMultilevel"/>
    <w:tmpl w:val="8A74F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F74439"/>
    <w:multiLevelType w:val="hybridMultilevel"/>
    <w:tmpl w:val="10805A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8A63F6"/>
    <w:multiLevelType w:val="hybridMultilevel"/>
    <w:tmpl w:val="5CCC56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17B5"/>
    <w:rsid w:val="00022654"/>
    <w:rsid w:val="000317DB"/>
    <w:rsid w:val="00035B6B"/>
    <w:rsid w:val="00037A4A"/>
    <w:rsid w:val="000410B9"/>
    <w:rsid w:val="00041DEB"/>
    <w:rsid w:val="000442C6"/>
    <w:rsid w:val="00045EDB"/>
    <w:rsid w:val="00052FA4"/>
    <w:rsid w:val="00055635"/>
    <w:rsid w:val="00056A14"/>
    <w:rsid w:val="000612B9"/>
    <w:rsid w:val="00063C63"/>
    <w:rsid w:val="00063FE6"/>
    <w:rsid w:val="000678B3"/>
    <w:rsid w:val="00067ADE"/>
    <w:rsid w:val="0007420E"/>
    <w:rsid w:val="00074CBE"/>
    <w:rsid w:val="00080699"/>
    <w:rsid w:val="00085C8B"/>
    <w:rsid w:val="00090E20"/>
    <w:rsid w:val="000960D2"/>
    <w:rsid w:val="000A1EAF"/>
    <w:rsid w:val="000A3CCF"/>
    <w:rsid w:val="000B0E08"/>
    <w:rsid w:val="000B386C"/>
    <w:rsid w:val="000B63DA"/>
    <w:rsid w:val="000C38B4"/>
    <w:rsid w:val="000D2478"/>
    <w:rsid w:val="000D476F"/>
    <w:rsid w:val="000D5FCE"/>
    <w:rsid w:val="000E114E"/>
    <w:rsid w:val="000E3841"/>
    <w:rsid w:val="000F1F62"/>
    <w:rsid w:val="000F5FB7"/>
    <w:rsid w:val="000F7BD3"/>
    <w:rsid w:val="001126E3"/>
    <w:rsid w:val="00126BA5"/>
    <w:rsid w:val="00134F27"/>
    <w:rsid w:val="001376D4"/>
    <w:rsid w:val="00144092"/>
    <w:rsid w:val="001509BE"/>
    <w:rsid w:val="00151539"/>
    <w:rsid w:val="001610EC"/>
    <w:rsid w:val="001650A8"/>
    <w:rsid w:val="001655FE"/>
    <w:rsid w:val="001658B5"/>
    <w:rsid w:val="001675E2"/>
    <w:rsid w:val="0017613B"/>
    <w:rsid w:val="00182920"/>
    <w:rsid w:val="0018407C"/>
    <w:rsid w:val="00184AE3"/>
    <w:rsid w:val="001870E1"/>
    <w:rsid w:val="001900C7"/>
    <w:rsid w:val="00192A50"/>
    <w:rsid w:val="00193404"/>
    <w:rsid w:val="00193618"/>
    <w:rsid w:val="00194B36"/>
    <w:rsid w:val="001A361A"/>
    <w:rsid w:val="001A5F79"/>
    <w:rsid w:val="001A7ECA"/>
    <w:rsid w:val="001B0D0A"/>
    <w:rsid w:val="001B45FF"/>
    <w:rsid w:val="001B53D5"/>
    <w:rsid w:val="001C2267"/>
    <w:rsid w:val="001C6C51"/>
    <w:rsid w:val="001E39C2"/>
    <w:rsid w:val="001E3A86"/>
    <w:rsid w:val="001F477B"/>
    <w:rsid w:val="001F7EDE"/>
    <w:rsid w:val="002228E9"/>
    <w:rsid w:val="00226D42"/>
    <w:rsid w:val="0024532A"/>
    <w:rsid w:val="002517B5"/>
    <w:rsid w:val="002540E0"/>
    <w:rsid w:val="0028676D"/>
    <w:rsid w:val="00292C42"/>
    <w:rsid w:val="00292F4B"/>
    <w:rsid w:val="00294B1E"/>
    <w:rsid w:val="002B2C46"/>
    <w:rsid w:val="002C028C"/>
    <w:rsid w:val="002C2708"/>
    <w:rsid w:val="002C489F"/>
    <w:rsid w:val="002D09DA"/>
    <w:rsid w:val="002D1BD4"/>
    <w:rsid w:val="002D284C"/>
    <w:rsid w:val="002D4E6E"/>
    <w:rsid w:val="002D5AB2"/>
    <w:rsid w:val="002E058F"/>
    <w:rsid w:val="002E0DC2"/>
    <w:rsid w:val="002E111C"/>
    <w:rsid w:val="002F1AD5"/>
    <w:rsid w:val="002F30CE"/>
    <w:rsid w:val="00304E18"/>
    <w:rsid w:val="00306DA4"/>
    <w:rsid w:val="00312951"/>
    <w:rsid w:val="00315A84"/>
    <w:rsid w:val="00320D53"/>
    <w:rsid w:val="00322758"/>
    <w:rsid w:val="003243A1"/>
    <w:rsid w:val="00330B46"/>
    <w:rsid w:val="00343D4E"/>
    <w:rsid w:val="00350798"/>
    <w:rsid w:val="00352C91"/>
    <w:rsid w:val="003537BC"/>
    <w:rsid w:val="00363A70"/>
    <w:rsid w:val="003648A9"/>
    <w:rsid w:val="00366A38"/>
    <w:rsid w:val="003716E2"/>
    <w:rsid w:val="00380A7E"/>
    <w:rsid w:val="00381558"/>
    <w:rsid w:val="00386FC7"/>
    <w:rsid w:val="00387718"/>
    <w:rsid w:val="003878FF"/>
    <w:rsid w:val="00387AED"/>
    <w:rsid w:val="00393D0C"/>
    <w:rsid w:val="003958DF"/>
    <w:rsid w:val="003A2CE0"/>
    <w:rsid w:val="003A77C6"/>
    <w:rsid w:val="003C289A"/>
    <w:rsid w:val="003C2B68"/>
    <w:rsid w:val="003C6FBD"/>
    <w:rsid w:val="003F4C5E"/>
    <w:rsid w:val="00402279"/>
    <w:rsid w:val="00404F75"/>
    <w:rsid w:val="00406761"/>
    <w:rsid w:val="0040677D"/>
    <w:rsid w:val="00410E74"/>
    <w:rsid w:val="0042268E"/>
    <w:rsid w:val="00424474"/>
    <w:rsid w:val="00425C09"/>
    <w:rsid w:val="0043006F"/>
    <w:rsid w:val="00442A92"/>
    <w:rsid w:val="00444042"/>
    <w:rsid w:val="004677BC"/>
    <w:rsid w:val="00467E90"/>
    <w:rsid w:val="004774FD"/>
    <w:rsid w:val="00481694"/>
    <w:rsid w:val="00481B41"/>
    <w:rsid w:val="00492543"/>
    <w:rsid w:val="00492F55"/>
    <w:rsid w:val="0049652A"/>
    <w:rsid w:val="00496837"/>
    <w:rsid w:val="00496949"/>
    <w:rsid w:val="004A503F"/>
    <w:rsid w:val="004A6068"/>
    <w:rsid w:val="004A6EB7"/>
    <w:rsid w:val="004B3390"/>
    <w:rsid w:val="004B35BA"/>
    <w:rsid w:val="004B658C"/>
    <w:rsid w:val="004B7EC5"/>
    <w:rsid w:val="004E0B0D"/>
    <w:rsid w:val="004E2ECC"/>
    <w:rsid w:val="004F071F"/>
    <w:rsid w:val="004F2706"/>
    <w:rsid w:val="004F6B42"/>
    <w:rsid w:val="0050180B"/>
    <w:rsid w:val="00505A01"/>
    <w:rsid w:val="0050679D"/>
    <w:rsid w:val="00506952"/>
    <w:rsid w:val="005076E4"/>
    <w:rsid w:val="00513E1F"/>
    <w:rsid w:val="00517474"/>
    <w:rsid w:val="00521438"/>
    <w:rsid w:val="00540CE3"/>
    <w:rsid w:val="0054234B"/>
    <w:rsid w:val="00545CFC"/>
    <w:rsid w:val="00547EDC"/>
    <w:rsid w:val="00552110"/>
    <w:rsid w:val="00557AE4"/>
    <w:rsid w:val="005628B1"/>
    <w:rsid w:val="00567DB7"/>
    <w:rsid w:val="005727E2"/>
    <w:rsid w:val="00573EBC"/>
    <w:rsid w:val="0058132F"/>
    <w:rsid w:val="0059143B"/>
    <w:rsid w:val="005A1ABF"/>
    <w:rsid w:val="005B1B8E"/>
    <w:rsid w:val="005C0003"/>
    <w:rsid w:val="005C002E"/>
    <w:rsid w:val="005D7EC2"/>
    <w:rsid w:val="005E2A64"/>
    <w:rsid w:val="005E42CC"/>
    <w:rsid w:val="005E7412"/>
    <w:rsid w:val="005E7FEE"/>
    <w:rsid w:val="005F3042"/>
    <w:rsid w:val="005F60D9"/>
    <w:rsid w:val="00603CC8"/>
    <w:rsid w:val="0061105D"/>
    <w:rsid w:val="0061326F"/>
    <w:rsid w:val="00622C43"/>
    <w:rsid w:val="00624DA8"/>
    <w:rsid w:val="00627FF8"/>
    <w:rsid w:val="00637B15"/>
    <w:rsid w:val="00641887"/>
    <w:rsid w:val="006448B3"/>
    <w:rsid w:val="00664934"/>
    <w:rsid w:val="00674924"/>
    <w:rsid w:val="00674DAC"/>
    <w:rsid w:val="006767B4"/>
    <w:rsid w:val="00685A35"/>
    <w:rsid w:val="00692895"/>
    <w:rsid w:val="00695AA0"/>
    <w:rsid w:val="00696686"/>
    <w:rsid w:val="0069722A"/>
    <w:rsid w:val="006A5710"/>
    <w:rsid w:val="006B3560"/>
    <w:rsid w:val="006B4FBA"/>
    <w:rsid w:val="006B5FF6"/>
    <w:rsid w:val="006C5B67"/>
    <w:rsid w:val="006D6E1C"/>
    <w:rsid w:val="006E47E2"/>
    <w:rsid w:val="006F40F5"/>
    <w:rsid w:val="006F55BA"/>
    <w:rsid w:val="00700AF6"/>
    <w:rsid w:val="00702B9F"/>
    <w:rsid w:val="007034E5"/>
    <w:rsid w:val="007042A5"/>
    <w:rsid w:val="00712E5E"/>
    <w:rsid w:val="007131D8"/>
    <w:rsid w:val="00713302"/>
    <w:rsid w:val="007146CB"/>
    <w:rsid w:val="00723988"/>
    <w:rsid w:val="007322A3"/>
    <w:rsid w:val="007364F2"/>
    <w:rsid w:val="00736C09"/>
    <w:rsid w:val="00736DFB"/>
    <w:rsid w:val="00744746"/>
    <w:rsid w:val="00754E2D"/>
    <w:rsid w:val="00755A1B"/>
    <w:rsid w:val="00757B3F"/>
    <w:rsid w:val="00760372"/>
    <w:rsid w:val="00765457"/>
    <w:rsid w:val="0076596E"/>
    <w:rsid w:val="00765A71"/>
    <w:rsid w:val="00767CA7"/>
    <w:rsid w:val="00770EB6"/>
    <w:rsid w:val="007735C0"/>
    <w:rsid w:val="00773ADA"/>
    <w:rsid w:val="0077499E"/>
    <w:rsid w:val="007865AC"/>
    <w:rsid w:val="00792F37"/>
    <w:rsid w:val="007A3A6B"/>
    <w:rsid w:val="007A60FA"/>
    <w:rsid w:val="007A7C5A"/>
    <w:rsid w:val="007B1DDA"/>
    <w:rsid w:val="007B4E78"/>
    <w:rsid w:val="007C36D2"/>
    <w:rsid w:val="007C40A7"/>
    <w:rsid w:val="007C4BB9"/>
    <w:rsid w:val="007D7FC6"/>
    <w:rsid w:val="007E1F8D"/>
    <w:rsid w:val="007F3069"/>
    <w:rsid w:val="007F3D74"/>
    <w:rsid w:val="007F52AF"/>
    <w:rsid w:val="0080522F"/>
    <w:rsid w:val="00814AC2"/>
    <w:rsid w:val="0082324B"/>
    <w:rsid w:val="00823F29"/>
    <w:rsid w:val="00824126"/>
    <w:rsid w:val="008363A4"/>
    <w:rsid w:val="00840654"/>
    <w:rsid w:val="00841D84"/>
    <w:rsid w:val="008438D2"/>
    <w:rsid w:val="008453F9"/>
    <w:rsid w:val="008455CE"/>
    <w:rsid w:val="008465F7"/>
    <w:rsid w:val="008537C9"/>
    <w:rsid w:val="0086091F"/>
    <w:rsid w:val="0086170B"/>
    <w:rsid w:val="00862098"/>
    <w:rsid w:val="00862AB1"/>
    <w:rsid w:val="00866FE8"/>
    <w:rsid w:val="00871A52"/>
    <w:rsid w:val="00882B59"/>
    <w:rsid w:val="00882E20"/>
    <w:rsid w:val="00883644"/>
    <w:rsid w:val="0088790E"/>
    <w:rsid w:val="008913D4"/>
    <w:rsid w:val="00892013"/>
    <w:rsid w:val="008A7BA3"/>
    <w:rsid w:val="008B3021"/>
    <w:rsid w:val="008B51FB"/>
    <w:rsid w:val="008B760A"/>
    <w:rsid w:val="008B7C21"/>
    <w:rsid w:val="008C0F32"/>
    <w:rsid w:val="008C431B"/>
    <w:rsid w:val="008C6000"/>
    <w:rsid w:val="008C79EB"/>
    <w:rsid w:val="008D570C"/>
    <w:rsid w:val="008E417B"/>
    <w:rsid w:val="008E55DC"/>
    <w:rsid w:val="008F3799"/>
    <w:rsid w:val="008F56CE"/>
    <w:rsid w:val="008F591E"/>
    <w:rsid w:val="008F5A80"/>
    <w:rsid w:val="008F77F7"/>
    <w:rsid w:val="0090139D"/>
    <w:rsid w:val="0091265F"/>
    <w:rsid w:val="009230F8"/>
    <w:rsid w:val="00925143"/>
    <w:rsid w:val="00934612"/>
    <w:rsid w:val="0093574F"/>
    <w:rsid w:val="00951875"/>
    <w:rsid w:val="00961040"/>
    <w:rsid w:val="00962364"/>
    <w:rsid w:val="00963367"/>
    <w:rsid w:val="00963DDC"/>
    <w:rsid w:val="00971C27"/>
    <w:rsid w:val="00972F9A"/>
    <w:rsid w:val="009805F0"/>
    <w:rsid w:val="009821E2"/>
    <w:rsid w:val="00985063"/>
    <w:rsid w:val="00990254"/>
    <w:rsid w:val="00990AFB"/>
    <w:rsid w:val="00991513"/>
    <w:rsid w:val="00996675"/>
    <w:rsid w:val="00997985"/>
    <w:rsid w:val="009A6BEA"/>
    <w:rsid w:val="009C0AB5"/>
    <w:rsid w:val="009C19E8"/>
    <w:rsid w:val="009C334A"/>
    <w:rsid w:val="009C6F9B"/>
    <w:rsid w:val="009D100B"/>
    <w:rsid w:val="009D111C"/>
    <w:rsid w:val="009D18C2"/>
    <w:rsid w:val="009D3BAB"/>
    <w:rsid w:val="009D5176"/>
    <w:rsid w:val="009D5DCC"/>
    <w:rsid w:val="009E620E"/>
    <w:rsid w:val="009E76DB"/>
    <w:rsid w:val="009E7FB7"/>
    <w:rsid w:val="009F03FE"/>
    <w:rsid w:val="009F51BA"/>
    <w:rsid w:val="009F73EC"/>
    <w:rsid w:val="00A03A93"/>
    <w:rsid w:val="00A040A1"/>
    <w:rsid w:val="00A13D2B"/>
    <w:rsid w:val="00A1532E"/>
    <w:rsid w:val="00A310B5"/>
    <w:rsid w:val="00A31A9A"/>
    <w:rsid w:val="00A35BD9"/>
    <w:rsid w:val="00A40A1B"/>
    <w:rsid w:val="00A541EC"/>
    <w:rsid w:val="00A54377"/>
    <w:rsid w:val="00A55575"/>
    <w:rsid w:val="00A570CE"/>
    <w:rsid w:val="00A62D27"/>
    <w:rsid w:val="00A714C8"/>
    <w:rsid w:val="00A71D49"/>
    <w:rsid w:val="00A7512D"/>
    <w:rsid w:val="00A776F8"/>
    <w:rsid w:val="00A85896"/>
    <w:rsid w:val="00A95427"/>
    <w:rsid w:val="00AA554F"/>
    <w:rsid w:val="00AA5969"/>
    <w:rsid w:val="00AC030E"/>
    <w:rsid w:val="00AC2988"/>
    <w:rsid w:val="00AD2B97"/>
    <w:rsid w:val="00AD4B10"/>
    <w:rsid w:val="00AD5B6A"/>
    <w:rsid w:val="00AE1AC8"/>
    <w:rsid w:val="00AE2800"/>
    <w:rsid w:val="00AE7E05"/>
    <w:rsid w:val="00AF3798"/>
    <w:rsid w:val="00AF7271"/>
    <w:rsid w:val="00AF768D"/>
    <w:rsid w:val="00B0725D"/>
    <w:rsid w:val="00B11F3C"/>
    <w:rsid w:val="00B145F1"/>
    <w:rsid w:val="00B179A2"/>
    <w:rsid w:val="00B20DA9"/>
    <w:rsid w:val="00B3036A"/>
    <w:rsid w:val="00B3039E"/>
    <w:rsid w:val="00B30B52"/>
    <w:rsid w:val="00B32A14"/>
    <w:rsid w:val="00B33728"/>
    <w:rsid w:val="00B40B7B"/>
    <w:rsid w:val="00B4126A"/>
    <w:rsid w:val="00B47975"/>
    <w:rsid w:val="00B50672"/>
    <w:rsid w:val="00B56265"/>
    <w:rsid w:val="00B60EBE"/>
    <w:rsid w:val="00B61F0A"/>
    <w:rsid w:val="00B62AC9"/>
    <w:rsid w:val="00B739F7"/>
    <w:rsid w:val="00B73C14"/>
    <w:rsid w:val="00B84BAB"/>
    <w:rsid w:val="00B86E22"/>
    <w:rsid w:val="00B90C19"/>
    <w:rsid w:val="00B965E9"/>
    <w:rsid w:val="00B96C24"/>
    <w:rsid w:val="00B976EE"/>
    <w:rsid w:val="00BA3470"/>
    <w:rsid w:val="00BA7722"/>
    <w:rsid w:val="00BB6724"/>
    <w:rsid w:val="00BD0917"/>
    <w:rsid w:val="00BD19B1"/>
    <w:rsid w:val="00BD4B9A"/>
    <w:rsid w:val="00BD5211"/>
    <w:rsid w:val="00BE25C4"/>
    <w:rsid w:val="00BE2CF3"/>
    <w:rsid w:val="00BF466E"/>
    <w:rsid w:val="00BF4FD7"/>
    <w:rsid w:val="00C00F75"/>
    <w:rsid w:val="00C05E7A"/>
    <w:rsid w:val="00C07EDD"/>
    <w:rsid w:val="00C20851"/>
    <w:rsid w:val="00C23D1F"/>
    <w:rsid w:val="00C25812"/>
    <w:rsid w:val="00C35C20"/>
    <w:rsid w:val="00C3651C"/>
    <w:rsid w:val="00C447D9"/>
    <w:rsid w:val="00C45E2B"/>
    <w:rsid w:val="00C5368B"/>
    <w:rsid w:val="00C623DC"/>
    <w:rsid w:val="00C846AF"/>
    <w:rsid w:val="00C962B0"/>
    <w:rsid w:val="00CA46BF"/>
    <w:rsid w:val="00CA4E25"/>
    <w:rsid w:val="00CB14A8"/>
    <w:rsid w:val="00CB3110"/>
    <w:rsid w:val="00CB3D3F"/>
    <w:rsid w:val="00CB5D71"/>
    <w:rsid w:val="00CC12A1"/>
    <w:rsid w:val="00CE64FD"/>
    <w:rsid w:val="00CE66BE"/>
    <w:rsid w:val="00CE6AB1"/>
    <w:rsid w:val="00D02578"/>
    <w:rsid w:val="00D06D64"/>
    <w:rsid w:val="00D1296E"/>
    <w:rsid w:val="00D362DE"/>
    <w:rsid w:val="00D43066"/>
    <w:rsid w:val="00D437F8"/>
    <w:rsid w:val="00D441EE"/>
    <w:rsid w:val="00D50CAA"/>
    <w:rsid w:val="00D514B8"/>
    <w:rsid w:val="00D55248"/>
    <w:rsid w:val="00D552BC"/>
    <w:rsid w:val="00D61B00"/>
    <w:rsid w:val="00D62EC6"/>
    <w:rsid w:val="00D6757E"/>
    <w:rsid w:val="00D77EE2"/>
    <w:rsid w:val="00D81EC0"/>
    <w:rsid w:val="00D82B33"/>
    <w:rsid w:val="00D83517"/>
    <w:rsid w:val="00D850D9"/>
    <w:rsid w:val="00D863B4"/>
    <w:rsid w:val="00D92C36"/>
    <w:rsid w:val="00D93C80"/>
    <w:rsid w:val="00D9694B"/>
    <w:rsid w:val="00DA37A7"/>
    <w:rsid w:val="00DA7C6C"/>
    <w:rsid w:val="00DB005E"/>
    <w:rsid w:val="00DB7164"/>
    <w:rsid w:val="00DC27B4"/>
    <w:rsid w:val="00DD5EFA"/>
    <w:rsid w:val="00DD7929"/>
    <w:rsid w:val="00DE1A84"/>
    <w:rsid w:val="00DE4550"/>
    <w:rsid w:val="00DF00DA"/>
    <w:rsid w:val="00DF1869"/>
    <w:rsid w:val="00E10A1C"/>
    <w:rsid w:val="00E154B7"/>
    <w:rsid w:val="00E20CF6"/>
    <w:rsid w:val="00E258CF"/>
    <w:rsid w:val="00E353F0"/>
    <w:rsid w:val="00E4061F"/>
    <w:rsid w:val="00E40E6C"/>
    <w:rsid w:val="00E430F3"/>
    <w:rsid w:val="00E4556F"/>
    <w:rsid w:val="00E47648"/>
    <w:rsid w:val="00E51061"/>
    <w:rsid w:val="00E51190"/>
    <w:rsid w:val="00E516FA"/>
    <w:rsid w:val="00E5546E"/>
    <w:rsid w:val="00E57087"/>
    <w:rsid w:val="00E579C3"/>
    <w:rsid w:val="00E64CFA"/>
    <w:rsid w:val="00E726C6"/>
    <w:rsid w:val="00E743E3"/>
    <w:rsid w:val="00E84AE5"/>
    <w:rsid w:val="00EA1296"/>
    <w:rsid w:val="00EA1985"/>
    <w:rsid w:val="00EB0C0D"/>
    <w:rsid w:val="00EB39BA"/>
    <w:rsid w:val="00EB4E59"/>
    <w:rsid w:val="00EC63D4"/>
    <w:rsid w:val="00ED18AB"/>
    <w:rsid w:val="00ED2DB1"/>
    <w:rsid w:val="00ED2EA2"/>
    <w:rsid w:val="00ED414B"/>
    <w:rsid w:val="00ED4478"/>
    <w:rsid w:val="00ED49DE"/>
    <w:rsid w:val="00ED6442"/>
    <w:rsid w:val="00EE0564"/>
    <w:rsid w:val="00EE36AB"/>
    <w:rsid w:val="00EE596E"/>
    <w:rsid w:val="00EF4925"/>
    <w:rsid w:val="00EF7C49"/>
    <w:rsid w:val="00F03C72"/>
    <w:rsid w:val="00F121A8"/>
    <w:rsid w:val="00F14831"/>
    <w:rsid w:val="00F15707"/>
    <w:rsid w:val="00F17B2C"/>
    <w:rsid w:val="00F216E1"/>
    <w:rsid w:val="00F21DB2"/>
    <w:rsid w:val="00F25C52"/>
    <w:rsid w:val="00F32380"/>
    <w:rsid w:val="00F34C18"/>
    <w:rsid w:val="00F46501"/>
    <w:rsid w:val="00F5009E"/>
    <w:rsid w:val="00F550B6"/>
    <w:rsid w:val="00F603B1"/>
    <w:rsid w:val="00F62BE5"/>
    <w:rsid w:val="00F67AE4"/>
    <w:rsid w:val="00F7357F"/>
    <w:rsid w:val="00F739AC"/>
    <w:rsid w:val="00F9400D"/>
    <w:rsid w:val="00F947D4"/>
    <w:rsid w:val="00F959B3"/>
    <w:rsid w:val="00FA7882"/>
    <w:rsid w:val="00FB46F4"/>
    <w:rsid w:val="00FB7B04"/>
    <w:rsid w:val="00FC4986"/>
    <w:rsid w:val="00FD3092"/>
    <w:rsid w:val="00FD3E0E"/>
    <w:rsid w:val="00FD6E71"/>
    <w:rsid w:val="00FD6F2C"/>
    <w:rsid w:val="00FE4125"/>
    <w:rsid w:val="00FE601F"/>
    <w:rsid w:val="00FF7549"/>
    <w:rsid w:val="00FF7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A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76596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6596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6596E"/>
    <w:rPr>
      <w:vertAlign w:val="superscript"/>
    </w:rPr>
  </w:style>
  <w:style w:type="paragraph" w:styleId="ListParagraph">
    <w:name w:val="List Paragraph"/>
    <w:basedOn w:val="Normal"/>
    <w:uiPriority w:val="34"/>
    <w:qFormat/>
    <w:rsid w:val="003878F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B14A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1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B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76596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6596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6596E"/>
    <w:rPr>
      <w:vertAlign w:val="superscript"/>
    </w:rPr>
  </w:style>
  <w:style w:type="paragraph" w:styleId="ListParagraph">
    <w:name w:val="List Paragraph"/>
    <w:basedOn w:val="Normal"/>
    <w:uiPriority w:val="34"/>
    <w:qFormat/>
    <w:rsid w:val="003878F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B14A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F39A2-F7F2-4F72-AF20-30B04CF3C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1808</TotalTime>
  <Pages>1</Pages>
  <Words>2589</Words>
  <Characters>14759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Valeriya Gyanjumyan</dc:creator>
  <cp:keywords/>
  <dc:description/>
  <cp:lastModifiedBy>Med Inst</cp:lastModifiedBy>
  <cp:revision>32</cp:revision>
  <dcterms:created xsi:type="dcterms:W3CDTF">2014-05-19T07:01:00Z</dcterms:created>
  <dcterms:modified xsi:type="dcterms:W3CDTF">2014-06-18T10:56:00Z</dcterms:modified>
</cp:coreProperties>
</file>